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2387" w14:textId="77777777" w:rsidR="00B21165" w:rsidRDefault="00B21165" w:rsidP="00D0451B">
      <w:pPr>
        <w:sectPr w:rsidR="00B21165" w:rsidSect="00B21165">
          <w:headerReference w:type="default" r:id="rId10"/>
          <w:footerReference w:type="default" r:id="rId11"/>
          <w:headerReference w:type="first" r:id="rId12"/>
          <w:footerReference w:type="first" r:id="rId13"/>
          <w:type w:val="continuous"/>
          <w:pgSz w:w="11900" w:h="16840" w:code="9"/>
          <w:pgMar w:top="3402" w:right="1134" w:bottom="284" w:left="1134" w:header="1247" w:footer="1361" w:gutter="0"/>
          <w:cols w:space="720"/>
          <w:titlePg/>
          <w:docGrid w:linePitch="299"/>
        </w:sectPr>
      </w:pPr>
    </w:p>
    <w:p w14:paraId="56B6C83D" w14:textId="77777777" w:rsidR="004E2555" w:rsidRPr="004E2555" w:rsidRDefault="004E2555" w:rsidP="004E2555">
      <w:pPr>
        <w:pStyle w:val="Header"/>
        <w:jc w:val="both"/>
        <w:rPr>
          <w:b/>
          <w:bCs/>
          <w:sz w:val="28"/>
          <w:szCs w:val="28"/>
        </w:rPr>
      </w:pPr>
      <w:r w:rsidRPr="004E2555">
        <w:rPr>
          <w:b/>
          <w:bCs/>
          <w:sz w:val="28"/>
          <w:szCs w:val="28"/>
        </w:rPr>
        <w:t>Gender Pay Gap Report 2022/23</w:t>
      </w:r>
    </w:p>
    <w:p w14:paraId="3D2CB7D5" w14:textId="77777777" w:rsidR="004E2555" w:rsidRDefault="004E2555" w:rsidP="004E2555">
      <w:pPr>
        <w:pStyle w:val="Header"/>
        <w:jc w:val="both"/>
      </w:pPr>
    </w:p>
    <w:p w14:paraId="779540E4" w14:textId="77777777" w:rsidR="004E2555" w:rsidRDefault="004E2555" w:rsidP="004E2555">
      <w:pPr>
        <w:pStyle w:val="Header"/>
        <w:jc w:val="both"/>
      </w:pPr>
    </w:p>
    <w:p w14:paraId="33E754DA" w14:textId="77777777" w:rsidR="004E2555" w:rsidRDefault="004E2555" w:rsidP="004E2555">
      <w:pPr>
        <w:pStyle w:val="Header"/>
        <w:jc w:val="both"/>
      </w:pPr>
      <w:r>
        <w:t xml:space="preserve">Breheny Civil Engineering Ltd prides itself on being a modern, well </w:t>
      </w:r>
      <w:proofErr w:type="gramStart"/>
      <w:r>
        <w:t>run</w:t>
      </w:r>
      <w:proofErr w:type="gramEnd"/>
      <w:r>
        <w:t xml:space="preserve"> and inclusive business, which encourages and nurtures all its employees, regardless of their background, ethnicity or gender, and provides the best possible basis on which they can maximise their potential to have successful and fulfilling careers. However, as a Civil Engineering contractor, we operate in an industry which statistically has one of the highest </w:t>
      </w:r>
      <w:proofErr w:type="gramStart"/>
      <w:r>
        <w:t>gender</w:t>
      </w:r>
      <w:proofErr w:type="gramEnd"/>
      <w:r>
        <w:t xml:space="preserve"> pay gaps in favour of men. As a consequence, like other civil engineering contractors of our size, our gender </w:t>
      </w:r>
      <w:proofErr w:type="gramStart"/>
      <w:r>
        <w:t>pay</w:t>
      </w:r>
      <w:proofErr w:type="gramEnd"/>
      <w:r>
        <w:t xml:space="preserve"> gap data shows that we need to do more to create opportunities to help women to progress. </w:t>
      </w:r>
    </w:p>
    <w:p w14:paraId="4CAF09EF" w14:textId="77777777" w:rsidR="004E2555" w:rsidRDefault="004E2555" w:rsidP="004E2555">
      <w:pPr>
        <w:pStyle w:val="Header"/>
        <w:jc w:val="both"/>
      </w:pPr>
    </w:p>
    <w:p w14:paraId="721CEE63" w14:textId="77777777" w:rsidR="004E2555" w:rsidRDefault="004E2555" w:rsidP="004E2555">
      <w:pPr>
        <w:pStyle w:val="Header"/>
        <w:jc w:val="both"/>
      </w:pPr>
      <w:r>
        <w:t xml:space="preserve">As a business, we have always fostered a culture of trying to promote from within and have been very successful as a result. Our statistics on staff retention highlights this, and we are proud that a significant number of our senior management team began their careers with us many years ago, at a time when it was almost a totally male dominated industry. </w:t>
      </w:r>
    </w:p>
    <w:p w14:paraId="5AF240A0" w14:textId="77777777" w:rsidR="004E2555" w:rsidRDefault="004E2555" w:rsidP="004E2555">
      <w:pPr>
        <w:pStyle w:val="Header"/>
        <w:jc w:val="both"/>
      </w:pPr>
    </w:p>
    <w:p w14:paraId="1AA63349" w14:textId="77777777" w:rsidR="004E2555" w:rsidRDefault="004E2555" w:rsidP="004E2555">
      <w:pPr>
        <w:pStyle w:val="Header"/>
        <w:jc w:val="both"/>
      </w:pPr>
      <w:r>
        <w:t>The year reported has shown a slight increase in women in the top tier of the company, however it is sad that women are still under-represented in middle and senior management positions.</w:t>
      </w:r>
    </w:p>
    <w:p w14:paraId="750A4657" w14:textId="77777777" w:rsidR="004E2555" w:rsidRDefault="004E2555" w:rsidP="004E2555">
      <w:pPr>
        <w:pStyle w:val="Header"/>
        <w:jc w:val="both"/>
      </w:pPr>
    </w:p>
    <w:p w14:paraId="26397B1B" w14:textId="77777777" w:rsidR="004E2555" w:rsidRDefault="004E2555" w:rsidP="004E2555">
      <w:pPr>
        <w:pStyle w:val="Header"/>
        <w:jc w:val="both"/>
      </w:pPr>
      <w:r>
        <w:t xml:space="preserve">The construction industry still is not seen as an attractive career option for women. </w:t>
      </w:r>
      <w:proofErr w:type="gramStart"/>
      <w:r>
        <w:t>The majority of</w:t>
      </w:r>
      <w:proofErr w:type="gramEnd"/>
      <w:r>
        <w:t xml:space="preserve"> our female employees are in lower paid, office based, support department roles. However female employees who employed in the construction side of the company have been very successful.</w:t>
      </w:r>
    </w:p>
    <w:p w14:paraId="06348C42" w14:textId="77777777" w:rsidR="004E2555" w:rsidRDefault="004E2555" w:rsidP="004E2555">
      <w:pPr>
        <w:pStyle w:val="Header"/>
        <w:jc w:val="both"/>
      </w:pPr>
    </w:p>
    <w:p w14:paraId="28F58476" w14:textId="77777777" w:rsidR="004E2555" w:rsidRDefault="004E2555" w:rsidP="004E2555">
      <w:pPr>
        <w:pStyle w:val="Header"/>
        <w:jc w:val="both"/>
      </w:pPr>
      <w:r>
        <w:t xml:space="preserve">It remains a key challenge to make major inroads into the gender pay gap, is to persuade significantly greater numbers of women that Civil Engineering is their career of choice and to bring them into the operations side of the business from a young age. We run a progressive recruitment campaign promoting opportunities for apprentices and junior roles. And </w:t>
      </w:r>
      <w:proofErr w:type="gramStart"/>
      <w:r>
        <w:t>in particular encourage</w:t>
      </w:r>
      <w:proofErr w:type="gramEnd"/>
      <w:r>
        <w:t xml:space="preserve"> women to apply. We are also active locally, in school and college careers fairs, to ensure that our industry appeals equally to men and women in the future. </w:t>
      </w:r>
    </w:p>
    <w:p w14:paraId="6DE77D74" w14:textId="77777777" w:rsidR="004E2555" w:rsidRDefault="004E2555" w:rsidP="004E2555">
      <w:pPr>
        <w:pStyle w:val="Header"/>
        <w:jc w:val="both"/>
      </w:pPr>
    </w:p>
    <w:p w14:paraId="64C4BC21" w14:textId="77777777" w:rsidR="004E2555" w:rsidRDefault="004E2555" w:rsidP="004E2555">
      <w:pPr>
        <w:pStyle w:val="Header"/>
        <w:jc w:val="both"/>
      </w:pPr>
      <w:r>
        <w:t xml:space="preserve">As an organisation we are proactive in promoting equal opportunities for all.   Although this is going to be a slow process, we are already starting to see some encouraging signs, as we have female plant operators, site operatives and technical staff who are starting to successfully progressed into site management and pre-construction roles. </w:t>
      </w:r>
    </w:p>
    <w:p w14:paraId="6A723AE4" w14:textId="77777777" w:rsidR="004E2555" w:rsidRDefault="004E2555" w:rsidP="004E2555">
      <w:pPr>
        <w:pStyle w:val="Header"/>
        <w:jc w:val="both"/>
      </w:pPr>
    </w:p>
    <w:p w14:paraId="3B4A352A" w14:textId="77777777" w:rsidR="004E2555" w:rsidRDefault="004E2555" w:rsidP="004E2555">
      <w:pPr>
        <w:pStyle w:val="Header"/>
        <w:jc w:val="both"/>
      </w:pPr>
      <w:r>
        <w:t xml:space="preserve">We recognise the challenges faced by women in a male dominated industry and will further improve and enhance our policies in training and talent development to help our female employees to progress. Subject to practicalities and considerations of cost, we will look at ways of improving policies regarding part time work, flexible working arrangements and parental leave on the operational side of the business. </w:t>
      </w:r>
    </w:p>
    <w:p w14:paraId="28E65B29" w14:textId="77777777" w:rsidR="004E2555" w:rsidRDefault="004E2555" w:rsidP="004E2555">
      <w:pPr>
        <w:pStyle w:val="Header"/>
        <w:jc w:val="both"/>
      </w:pPr>
    </w:p>
    <w:p w14:paraId="2843F1A3" w14:textId="77777777" w:rsidR="004E2555" w:rsidRDefault="004E2555" w:rsidP="004E2555">
      <w:pPr>
        <w:pStyle w:val="Header"/>
        <w:jc w:val="both"/>
      </w:pPr>
      <w:r>
        <w:t>We do not under-estimate the scale of the task ahead, however with the policies and actions we have in place, we are confidence that we will continue to narrow the gap.</w:t>
      </w:r>
    </w:p>
    <w:p w14:paraId="11C53622" w14:textId="5C79119E" w:rsidR="00B45ABC" w:rsidRDefault="00B45ABC" w:rsidP="00DC5478"/>
    <w:sectPr w:rsidR="00B45ABC" w:rsidSect="00B21165">
      <w:type w:val="continuous"/>
      <w:pgSz w:w="11900" w:h="16840" w:code="9"/>
      <w:pgMar w:top="3402" w:right="1134" w:bottom="284" w:left="1134" w:header="1247" w:footer="136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ED01" w14:textId="77777777" w:rsidR="00A2246E" w:rsidRDefault="00A2246E" w:rsidP="00FE3013">
      <w:r>
        <w:separator/>
      </w:r>
    </w:p>
  </w:endnote>
  <w:endnote w:type="continuationSeparator" w:id="0">
    <w:p w14:paraId="08835FCB" w14:textId="77777777" w:rsidR="00A2246E" w:rsidRDefault="00A2246E" w:rsidP="00FE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2108" w14:textId="6DFDAB9A" w:rsidR="00DD10C2" w:rsidRDefault="00B45ABC">
    <w:pPr>
      <w:pStyle w:val="Footer"/>
    </w:pPr>
    <w:r>
      <w:rPr>
        <w:rFonts w:ascii="Times New Roman"/>
        <w:noProof/>
        <w:sz w:val="20"/>
        <w:lang w:val="en-GB" w:eastAsia="en-GB"/>
      </w:rPr>
      <w:drawing>
        <wp:anchor distT="0" distB="0" distL="114300" distR="114300" simplePos="0" relativeHeight="252109824" behindDoc="1" locked="1" layoutInCell="1" allowOverlap="1" wp14:anchorId="37AD1B8C" wp14:editId="224A7827">
          <wp:simplePos x="0" y="0"/>
          <wp:positionH relativeFrom="column">
            <wp:posOffset>5044440</wp:posOffset>
          </wp:positionH>
          <wp:positionV relativeFrom="page">
            <wp:posOffset>9668510</wp:posOffset>
          </wp:positionV>
          <wp:extent cx="1191600" cy="640800"/>
          <wp:effectExtent l="0" t="0" r="889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759 Breheny Letterhead_Ipswich Details_.pdf"/>
                  <pic:cNvPicPr/>
                </pic:nvPicPr>
                <pic:blipFill rotWithShape="1">
                  <a:blip r:embed="rId1">
                    <a:extLst>
                      <a:ext uri="{28A0092B-C50C-407E-A947-70E740481C1C}">
                        <a14:useLocalDpi xmlns:a14="http://schemas.microsoft.com/office/drawing/2010/main" val="0"/>
                      </a:ext>
                    </a:extLst>
                  </a:blip>
                  <a:srcRect t="93015"/>
                  <a:stretch/>
                </pic:blipFill>
                <pic:spPr bwMode="auto">
                  <a:xfrm>
                    <a:off x="0" y="0"/>
                    <a:ext cx="1191600" cy="64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10C2">
      <w:rPr>
        <w:noProof/>
        <w:lang w:val="en-GB" w:eastAsia="en-GB"/>
      </w:rPr>
      <w:drawing>
        <wp:anchor distT="0" distB="0" distL="114300" distR="114300" simplePos="0" relativeHeight="252087296" behindDoc="0" locked="0" layoutInCell="1" allowOverlap="1" wp14:anchorId="71646953" wp14:editId="63131446">
          <wp:simplePos x="0" y="0"/>
          <wp:positionH relativeFrom="column">
            <wp:posOffset>-295275</wp:posOffset>
          </wp:positionH>
          <wp:positionV relativeFrom="paragraph">
            <wp:posOffset>104140</wp:posOffset>
          </wp:positionV>
          <wp:extent cx="946800" cy="489600"/>
          <wp:effectExtent l="0" t="0" r="0" b="0"/>
          <wp:wrapNone/>
          <wp:docPr id="367" name="Picture 367" descr="../../../Volumes/RAID/J%20Breheny%20Contractors/J%20Breheny%20Contractors/Projects/Live%20Jobs/15759%20Letterheads,%20Continuation%20&amp;%20SHEQ%20document/•%2015759%20Collected%20Jo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RAID/J%20Breheny%20Contractors/J%20Breheny%20Contractors/Projects/Live%20Jobs/15759%20Letterheads,%20Continuation%20&amp;%20SHEQ%20document/•%2015759%20Collected%20Job%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800" cy="489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4F27" w14:textId="38915C96" w:rsidR="00DD10C2" w:rsidRDefault="00EE529E">
    <w:pPr>
      <w:pStyle w:val="Footer"/>
    </w:pPr>
    <w:r>
      <w:rPr>
        <w:rFonts w:ascii="Times New Roman"/>
        <w:noProof/>
        <w:sz w:val="20"/>
        <w:lang w:eastAsia="en-GB"/>
      </w:rPr>
      <w:drawing>
        <wp:anchor distT="0" distB="0" distL="114300" distR="114300" simplePos="0" relativeHeight="252114944" behindDoc="1" locked="1" layoutInCell="1" allowOverlap="1" wp14:anchorId="6A72BE42" wp14:editId="2D106E2A">
          <wp:simplePos x="0" y="0"/>
          <wp:positionH relativeFrom="column">
            <wp:posOffset>5042535</wp:posOffset>
          </wp:positionH>
          <wp:positionV relativeFrom="page">
            <wp:posOffset>9623425</wp:posOffset>
          </wp:positionV>
          <wp:extent cx="1191260" cy="639445"/>
          <wp:effectExtent l="0" t="0" r="889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759 Breheny Letterhead_Ipswich Details_.pdf"/>
                  <pic:cNvPicPr/>
                </pic:nvPicPr>
                <pic:blipFill rotWithShape="1">
                  <a:blip r:embed="rId1">
                    <a:extLst>
                      <a:ext uri="{28A0092B-C50C-407E-A947-70E740481C1C}">
                        <a14:useLocalDpi xmlns:a14="http://schemas.microsoft.com/office/drawing/2010/main" val="0"/>
                      </a:ext>
                    </a:extLst>
                  </a:blip>
                  <a:srcRect t="93015"/>
                  <a:stretch/>
                </pic:blipFill>
                <pic:spPr bwMode="auto">
                  <a:xfrm>
                    <a:off x="0" y="0"/>
                    <a:ext cx="1191260" cy="639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3BF9">
      <w:rPr>
        <w:noProof/>
        <w:lang w:val="en-GB" w:eastAsia="en-GB"/>
      </w:rPr>
      <w:drawing>
        <wp:anchor distT="0" distB="0" distL="114300" distR="114300" simplePos="0" relativeHeight="252110848" behindDoc="0" locked="0" layoutInCell="1" allowOverlap="1" wp14:anchorId="26C69B53" wp14:editId="3CCE93F8">
          <wp:simplePos x="0" y="0"/>
          <wp:positionH relativeFrom="column">
            <wp:posOffset>-386715</wp:posOffset>
          </wp:positionH>
          <wp:positionV relativeFrom="paragraph">
            <wp:posOffset>2540</wp:posOffset>
          </wp:positionV>
          <wp:extent cx="1143000" cy="720725"/>
          <wp:effectExtent l="0" t="0" r="0" b="3175"/>
          <wp:wrapThrough wrapText="bothSides">
            <wp:wrapPolygon edited="0">
              <wp:start x="0" y="0"/>
              <wp:lineTo x="0" y="21124"/>
              <wp:lineTo x="21240" y="21124"/>
              <wp:lineTo x="212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2).png"/>
                  <pic:cNvPicPr/>
                </pic:nvPicPr>
                <pic:blipFill>
                  <a:blip r:embed="rId2">
                    <a:extLst>
                      <a:ext uri="{28A0092B-C50C-407E-A947-70E740481C1C}">
                        <a14:useLocalDpi xmlns:a14="http://schemas.microsoft.com/office/drawing/2010/main" val="0"/>
                      </a:ext>
                    </a:extLst>
                  </a:blip>
                  <a:stretch>
                    <a:fillRect/>
                  </a:stretch>
                </pic:blipFill>
                <pic:spPr>
                  <a:xfrm>
                    <a:off x="0" y="0"/>
                    <a:ext cx="1143000" cy="720725"/>
                  </a:xfrm>
                  <a:prstGeom prst="rect">
                    <a:avLst/>
                  </a:prstGeom>
                </pic:spPr>
              </pic:pic>
            </a:graphicData>
          </a:graphic>
          <wp14:sizeRelH relativeFrom="margin">
            <wp14:pctWidth>0</wp14:pctWidth>
          </wp14:sizeRelH>
          <wp14:sizeRelV relativeFrom="margin">
            <wp14:pctHeight>0</wp14:pctHeight>
          </wp14:sizeRelV>
        </wp:anchor>
      </w:drawing>
    </w:r>
    <w:r w:rsidR="00DD10C2" w:rsidRPr="00E31839">
      <w:rPr>
        <w:noProof/>
        <w:lang w:val="en-GB" w:eastAsia="en-GB"/>
      </w:rPr>
      <w:drawing>
        <wp:anchor distT="0" distB="0" distL="114300" distR="114300" simplePos="0" relativeHeight="252091392" behindDoc="0" locked="0" layoutInCell="1" allowOverlap="1" wp14:anchorId="17C1401B" wp14:editId="3B99BDB6">
          <wp:simplePos x="0" y="0"/>
          <wp:positionH relativeFrom="column">
            <wp:posOffset>-295275</wp:posOffset>
          </wp:positionH>
          <wp:positionV relativeFrom="paragraph">
            <wp:posOffset>104775</wp:posOffset>
          </wp:positionV>
          <wp:extent cx="946785" cy="489585"/>
          <wp:effectExtent l="0" t="0" r="0" b="0"/>
          <wp:wrapNone/>
          <wp:docPr id="371" name="Picture 371" descr="../../../Volumes/RAID/J%20Breheny%20Contractors/J%20Breheny%20Contractors/Projects/Live%20Jobs/15759%20Letterheads,%20Continuation%20&amp;%20SHEQ%20document/•%2015759%20Collected%20Jo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RAID/J%20Breheny%20Contractors/J%20Breheny%20Contractors/Projects/Live%20Jobs/15759%20Letterheads,%20Continuation%20&amp;%20SHEQ%20document/•%2015759%20Collected%20Job%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6785" cy="4895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92A6" w14:textId="77777777" w:rsidR="00A2246E" w:rsidRDefault="00A2246E" w:rsidP="00FE3013">
      <w:r>
        <w:separator/>
      </w:r>
    </w:p>
  </w:footnote>
  <w:footnote w:type="continuationSeparator" w:id="0">
    <w:p w14:paraId="0F78C3ED" w14:textId="77777777" w:rsidR="00A2246E" w:rsidRDefault="00A2246E" w:rsidP="00FE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A0BD" w14:textId="77777777" w:rsidR="00DD10C2" w:rsidRDefault="00DD10C2" w:rsidP="00CC583A">
    <w:pPr>
      <w:pStyle w:val="Header"/>
      <w:tabs>
        <w:tab w:val="clear" w:pos="4513"/>
        <w:tab w:val="clear" w:pos="9026"/>
        <w:tab w:val="left" w:pos="7042"/>
      </w:tabs>
    </w:pPr>
    <w:r w:rsidRPr="000C62AD">
      <w:rPr>
        <w:noProof/>
        <w:lang w:val="en-GB" w:eastAsia="en-GB"/>
      </w:rPr>
      <w:drawing>
        <wp:anchor distT="0" distB="0" distL="114300" distR="114300" simplePos="0" relativeHeight="252085248" behindDoc="1" locked="0" layoutInCell="1" allowOverlap="1" wp14:anchorId="633EF9EE" wp14:editId="0206FF4C">
          <wp:simplePos x="0" y="0"/>
          <wp:positionH relativeFrom="column">
            <wp:posOffset>-734695</wp:posOffset>
          </wp:positionH>
          <wp:positionV relativeFrom="paragraph">
            <wp:posOffset>-781050</wp:posOffset>
          </wp:positionV>
          <wp:extent cx="7560000" cy="1051200"/>
          <wp:effectExtent l="0" t="0" r="0" b="0"/>
          <wp:wrapNone/>
          <wp:docPr id="365" name="Picture 365" descr="Links/15768%20Breheny%20Continuation%20Sheet%20Heade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15768%20Breheny%20Continuation%20Sheet%20Header.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A8D1" w14:textId="04D6B009" w:rsidR="00DD10C2" w:rsidRDefault="00EE529E">
    <w:pPr>
      <w:pStyle w:val="Header"/>
    </w:pPr>
    <w:r>
      <w:rPr>
        <w:rFonts w:ascii="Times New Roman"/>
        <w:noProof/>
        <w:sz w:val="20"/>
        <w:lang w:eastAsia="en-GB"/>
      </w:rPr>
      <w:drawing>
        <wp:anchor distT="0" distB="0" distL="114300" distR="114300" simplePos="0" relativeHeight="252112896" behindDoc="1" locked="1" layoutInCell="1" allowOverlap="1" wp14:anchorId="7152F592" wp14:editId="7251D184">
          <wp:simplePos x="0" y="0"/>
          <wp:positionH relativeFrom="column">
            <wp:posOffset>4991100</wp:posOffset>
          </wp:positionH>
          <wp:positionV relativeFrom="page">
            <wp:posOffset>1191895</wp:posOffset>
          </wp:positionV>
          <wp:extent cx="1191260" cy="93345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759 Breheny Letterhead_Ipswich Details_.pdf"/>
                  <pic:cNvPicPr/>
                </pic:nvPicPr>
                <pic:blipFill rotWithShape="1">
                  <a:blip r:embed="rId1">
                    <a:extLst>
                      <a:ext uri="{28A0092B-C50C-407E-A947-70E740481C1C}">
                        <a14:useLocalDpi xmlns:a14="http://schemas.microsoft.com/office/drawing/2010/main" val="0"/>
                      </a:ext>
                    </a:extLst>
                  </a:blip>
                  <a:srcRect b="89804"/>
                  <a:stretch/>
                </pic:blipFill>
                <pic:spPr bwMode="auto">
                  <a:xfrm>
                    <a:off x="0" y="0"/>
                    <a:ext cx="1191260" cy="933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10C2" w:rsidRPr="00E31839">
      <w:rPr>
        <w:noProof/>
        <w:lang w:val="en-GB" w:eastAsia="en-GB"/>
      </w:rPr>
      <w:drawing>
        <wp:anchor distT="0" distB="0" distL="114300" distR="114300" simplePos="0" relativeHeight="252089344" behindDoc="1" locked="0" layoutInCell="1" allowOverlap="1" wp14:anchorId="3AA13264" wp14:editId="5516EB1D">
          <wp:simplePos x="0" y="0"/>
          <wp:positionH relativeFrom="column">
            <wp:posOffset>-733425</wp:posOffset>
          </wp:positionH>
          <wp:positionV relativeFrom="paragraph">
            <wp:posOffset>-781050</wp:posOffset>
          </wp:positionV>
          <wp:extent cx="7560000" cy="1052436"/>
          <wp:effectExtent l="0" t="0" r="0" b="0"/>
          <wp:wrapNone/>
          <wp:docPr id="368" name="Picture 368" descr="Links/15768%20Breheny%20Continuation%20Sheet%20Heade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15768%20Breheny%20Continuation%20Sheet%20Header.a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524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494"/>
    <w:rsid w:val="0000564A"/>
    <w:rsid w:val="000144E0"/>
    <w:rsid w:val="000579B2"/>
    <w:rsid w:val="000C62AD"/>
    <w:rsid w:val="00105917"/>
    <w:rsid w:val="00144388"/>
    <w:rsid w:val="001C7DE1"/>
    <w:rsid w:val="001F1C30"/>
    <w:rsid w:val="00224839"/>
    <w:rsid w:val="0031743B"/>
    <w:rsid w:val="00337086"/>
    <w:rsid w:val="00350D1B"/>
    <w:rsid w:val="003D3278"/>
    <w:rsid w:val="00445419"/>
    <w:rsid w:val="004B4494"/>
    <w:rsid w:val="004E2555"/>
    <w:rsid w:val="005834AA"/>
    <w:rsid w:val="005D342F"/>
    <w:rsid w:val="005E625C"/>
    <w:rsid w:val="00617669"/>
    <w:rsid w:val="00624B92"/>
    <w:rsid w:val="00683E5E"/>
    <w:rsid w:val="00687B7F"/>
    <w:rsid w:val="0070496D"/>
    <w:rsid w:val="0071278A"/>
    <w:rsid w:val="007A0881"/>
    <w:rsid w:val="00850CF7"/>
    <w:rsid w:val="008A349B"/>
    <w:rsid w:val="008E1B03"/>
    <w:rsid w:val="00907396"/>
    <w:rsid w:val="009807B7"/>
    <w:rsid w:val="009946EB"/>
    <w:rsid w:val="00A012E9"/>
    <w:rsid w:val="00A02B9D"/>
    <w:rsid w:val="00A13167"/>
    <w:rsid w:val="00A2246E"/>
    <w:rsid w:val="00A42E7F"/>
    <w:rsid w:val="00B20AAA"/>
    <w:rsid w:val="00B21165"/>
    <w:rsid w:val="00B45ABC"/>
    <w:rsid w:val="00BF52D1"/>
    <w:rsid w:val="00C93AD3"/>
    <w:rsid w:val="00CA2630"/>
    <w:rsid w:val="00CC583A"/>
    <w:rsid w:val="00CE1C9F"/>
    <w:rsid w:val="00D0451B"/>
    <w:rsid w:val="00D04D2B"/>
    <w:rsid w:val="00DA260D"/>
    <w:rsid w:val="00DC5478"/>
    <w:rsid w:val="00DD10C2"/>
    <w:rsid w:val="00DD1BBD"/>
    <w:rsid w:val="00DF3BF9"/>
    <w:rsid w:val="00E029D5"/>
    <w:rsid w:val="00E31839"/>
    <w:rsid w:val="00E75718"/>
    <w:rsid w:val="00EE529E"/>
    <w:rsid w:val="00F31FD4"/>
    <w:rsid w:val="00FB00F1"/>
    <w:rsid w:val="00FE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DA9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3013"/>
    <w:pPr>
      <w:tabs>
        <w:tab w:val="center" w:pos="4513"/>
        <w:tab w:val="right" w:pos="9026"/>
      </w:tabs>
    </w:pPr>
  </w:style>
  <w:style w:type="character" w:customStyle="1" w:styleId="HeaderChar">
    <w:name w:val="Header Char"/>
    <w:basedOn w:val="DefaultParagraphFont"/>
    <w:link w:val="Header"/>
    <w:uiPriority w:val="99"/>
    <w:rsid w:val="00FE3013"/>
    <w:rPr>
      <w:rFonts w:ascii="Arial" w:eastAsia="Arial" w:hAnsi="Arial" w:cs="Arial"/>
    </w:rPr>
  </w:style>
  <w:style w:type="paragraph" w:styleId="Footer">
    <w:name w:val="footer"/>
    <w:basedOn w:val="Normal"/>
    <w:link w:val="FooterChar"/>
    <w:uiPriority w:val="99"/>
    <w:unhideWhenUsed/>
    <w:rsid w:val="00FE3013"/>
    <w:pPr>
      <w:tabs>
        <w:tab w:val="center" w:pos="4513"/>
        <w:tab w:val="right" w:pos="9026"/>
      </w:tabs>
    </w:pPr>
  </w:style>
  <w:style w:type="character" w:customStyle="1" w:styleId="FooterChar">
    <w:name w:val="Footer Char"/>
    <w:basedOn w:val="DefaultParagraphFont"/>
    <w:link w:val="Footer"/>
    <w:uiPriority w:val="99"/>
    <w:rsid w:val="00FE3013"/>
    <w:rPr>
      <w:rFonts w:ascii="Arial" w:eastAsia="Arial" w:hAnsi="Arial" w:cs="Arial"/>
    </w:rPr>
  </w:style>
  <w:style w:type="paragraph" w:styleId="NoSpacing">
    <w:name w:val="No Spacing"/>
    <w:uiPriority w:val="1"/>
    <w:qFormat/>
    <w:rsid w:val="00FE3013"/>
    <w:pPr>
      <w:widowControl/>
    </w:pPr>
    <w:rPr>
      <w:rFonts w:eastAsiaTheme="minorEastAsia"/>
      <w:lang w:eastAsia="zh-CN"/>
    </w:rPr>
  </w:style>
  <w:style w:type="character" w:styleId="PlaceholderText">
    <w:name w:val="Placeholder Text"/>
    <w:basedOn w:val="DefaultParagraphFont"/>
    <w:uiPriority w:val="99"/>
    <w:semiHidden/>
    <w:rsid w:val="000C62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4.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0f6ca6-4783-4eee-9da6-47e11f603d2b" xsi:nil="true"/>
    <lcf76f155ced4ddcb4097134ff3c332f xmlns="04deae0a-23dd-48c2-8e99-c7cb7f71c64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99C76FA2C27B439AC44AF1D272467F" ma:contentTypeVersion="16" ma:contentTypeDescription="Create a new document." ma:contentTypeScope="" ma:versionID="db500d2d7c488ccb95c0dbaf60fbd918">
  <xsd:schema xmlns:xsd="http://www.w3.org/2001/XMLSchema" xmlns:xs="http://www.w3.org/2001/XMLSchema" xmlns:p="http://schemas.microsoft.com/office/2006/metadata/properties" xmlns:ns2="04deae0a-23dd-48c2-8e99-c7cb7f71c64a" xmlns:ns3="660f6ca6-4783-4eee-9da6-47e11f603d2b" targetNamespace="http://schemas.microsoft.com/office/2006/metadata/properties" ma:root="true" ma:fieldsID="c9c6f9a933e72bda526a3e16f304e724" ns2:_="" ns3:_="">
    <xsd:import namespace="04deae0a-23dd-48c2-8e99-c7cb7f71c64a"/>
    <xsd:import namespace="660f6ca6-4783-4eee-9da6-47e11f603d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eae0a-23dd-48c2-8e99-c7cb7f71c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94ffc18-b668-4134-9e28-a516cd1220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0f6ca6-4783-4eee-9da6-47e11f603d2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adb809f-afee-4c3a-8749-224ed3954f85}" ma:internalName="TaxCatchAll" ma:showField="CatchAllData" ma:web="660f6ca6-4783-4eee-9da6-47e11f603d2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52E42-93A5-4B6A-9BAA-B89FFBD5D628}">
  <ds:schemaRefs>
    <ds:schemaRef ds:uri="http://schemas.microsoft.com/sharepoint/v3/contenttype/forms"/>
  </ds:schemaRefs>
</ds:datastoreItem>
</file>

<file path=customXml/itemProps2.xml><?xml version="1.0" encoding="utf-8"?>
<ds:datastoreItem xmlns:ds="http://schemas.openxmlformats.org/officeDocument/2006/customXml" ds:itemID="{789F670F-6252-49B9-ABF7-B5815774CE90}">
  <ds:schemaRefs>
    <ds:schemaRef ds:uri="http://schemas.microsoft.com/office/2006/metadata/properties"/>
    <ds:schemaRef ds:uri="http://schemas.microsoft.com/office/infopath/2007/PartnerControls"/>
    <ds:schemaRef ds:uri="660f6ca6-4783-4eee-9da6-47e11f603d2b"/>
    <ds:schemaRef ds:uri="04deae0a-23dd-48c2-8e99-c7cb7f71c64a"/>
  </ds:schemaRefs>
</ds:datastoreItem>
</file>

<file path=customXml/itemProps3.xml><?xml version="1.0" encoding="utf-8"?>
<ds:datastoreItem xmlns:ds="http://schemas.openxmlformats.org/officeDocument/2006/customXml" ds:itemID="{9AC4156E-0C1D-49B5-A386-ED0F2D0EDD56}">
  <ds:schemaRefs>
    <ds:schemaRef ds:uri="http://schemas.openxmlformats.org/officeDocument/2006/bibliography"/>
  </ds:schemaRefs>
</ds:datastoreItem>
</file>

<file path=customXml/itemProps4.xml><?xml version="1.0" encoding="utf-8"?>
<ds:datastoreItem xmlns:ds="http://schemas.openxmlformats.org/officeDocument/2006/customXml" ds:itemID="{00D39FDA-9300-4CAC-85F3-C17805AC3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eae0a-23dd-48c2-8e99-c7cb7f71c64a"/>
    <ds:schemaRef ds:uri="660f6ca6-4783-4eee-9da6-47e11f603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15776 _Letterhead.indd</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15776 _Letterhead.indd</dc:title>
  <dc:creator>Simon Rudd</dc:creator>
  <cp:lastModifiedBy>Chris Neal</cp:lastModifiedBy>
  <cp:revision>2</cp:revision>
  <dcterms:created xsi:type="dcterms:W3CDTF">2023-01-12T12:17:00Z</dcterms:created>
  <dcterms:modified xsi:type="dcterms:W3CDTF">2023-01-12T12:17:00Z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2016-05-19T00:00:00Z</vt:filetime>
  </property>
  <property fmtid="{D5CDD505-2E9C-101B-9397-08002B2CF9AE}" pid="3" name="Creator">
    <vt:lpwstr>Adobe InDesign CC 2015 (Macintosh)</vt:lpwstr>
  </property>
  <property fmtid="{D5CDD505-2E9C-101B-9397-08002B2CF9AE}" pid="4" name="LastSaved">
    <vt:filetime>2016-05-20T00:00:00Z</vt:filetime>
  </property>
  <property fmtid="{D5CDD505-2E9C-101B-9397-08002B2CF9AE}" pid="5" name="ContentTypeId">
    <vt:lpwstr>0x0101002699C76FA2C27B439AC44AF1D272467F</vt:lpwstr>
  </property>
  <property fmtid="{D5CDD505-2E9C-101B-9397-08002B2CF9AE}" pid="6" name="MediaServiceImageTags">
    <vt:lpwstr/>
  </property>
</Properties>
</file>