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68" w:rsidRPr="00FA6267" w:rsidRDefault="00234B68" w:rsidP="00234B68">
      <w:pPr>
        <w:spacing w:before="120" w:after="120"/>
        <w:jc w:val="both"/>
        <w:rPr>
          <w:b/>
          <w:color w:val="C00000"/>
          <w:sz w:val="18"/>
          <w:szCs w:val="18"/>
        </w:rPr>
      </w:pPr>
      <w:r w:rsidRPr="00FA6267">
        <w:rPr>
          <w:b/>
          <w:color w:val="C00000"/>
          <w:sz w:val="18"/>
          <w:szCs w:val="18"/>
        </w:rPr>
        <w:t>Introduction</w:t>
      </w:r>
    </w:p>
    <w:p w:rsidR="00234B68" w:rsidRPr="00CC1544" w:rsidRDefault="00234B68" w:rsidP="00234B68">
      <w:pPr>
        <w:spacing w:before="120" w:after="120"/>
        <w:jc w:val="both"/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4C55AE" wp14:editId="497FC608">
            <wp:simplePos x="0" y="0"/>
            <wp:positionH relativeFrom="column">
              <wp:posOffset>4681220</wp:posOffset>
            </wp:positionH>
            <wp:positionV relativeFrom="paragraph">
              <wp:posOffset>104140</wp:posOffset>
            </wp:positionV>
            <wp:extent cx="1487805" cy="1591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544">
        <w:rPr>
          <w:sz w:val="18"/>
          <w:szCs w:val="18"/>
        </w:rPr>
        <w:t>Slips and trips are the most common cause of injury</w:t>
      </w:r>
      <w:r>
        <w:rPr>
          <w:sz w:val="18"/>
          <w:szCs w:val="18"/>
        </w:rPr>
        <w:t xml:space="preserve"> in the workplace</w:t>
      </w:r>
      <w:r w:rsidRPr="00CC1544">
        <w:rPr>
          <w:sz w:val="18"/>
          <w:szCs w:val="18"/>
        </w:rPr>
        <w:t xml:space="preserve">. On average, they cause over a third of all major injuries and can lead to other types of accidents, such as falls from height or falls into machinery. </w:t>
      </w:r>
    </w:p>
    <w:p w:rsidR="00234B68" w:rsidRPr="00CC1544" w:rsidRDefault="00234B68" w:rsidP="00234B68">
      <w:pPr>
        <w:spacing w:before="120" w:after="120"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Several </w:t>
      </w:r>
      <w:proofErr w:type="gramStart"/>
      <w:r w:rsidRPr="00CC1544">
        <w:rPr>
          <w:sz w:val="18"/>
          <w:szCs w:val="18"/>
        </w:rPr>
        <w:t>thousand construction</w:t>
      </w:r>
      <w:proofErr w:type="gramEnd"/>
      <w:r w:rsidRPr="00CC1544">
        <w:rPr>
          <w:sz w:val="18"/>
          <w:szCs w:val="18"/>
        </w:rPr>
        <w:t xml:space="preserve"> workers are injured each year following a trip or slip whilst at work on a </w:t>
      </w:r>
      <w:r>
        <w:rPr>
          <w:sz w:val="18"/>
          <w:szCs w:val="18"/>
        </w:rPr>
        <w:t xml:space="preserve">construction </w:t>
      </w:r>
      <w:r w:rsidRPr="00CC1544">
        <w:rPr>
          <w:sz w:val="18"/>
          <w:szCs w:val="18"/>
        </w:rPr>
        <w:t xml:space="preserve">site. Around 1000 of these injuries, involve someone fracturing bones or dislocating joints. </w:t>
      </w:r>
    </w:p>
    <w:p w:rsidR="00234B68" w:rsidRDefault="00234B68" w:rsidP="00234B68">
      <w:pPr>
        <w:spacing w:before="120" w:after="120"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Many slip, trip and fall injuries occur due to dangerous conditions </w:t>
      </w:r>
      <w:proofErr w:type="gramStart"/>
      <w:r w:rsidRPr="00CC1544">
        <w:rPr>
          <w:sz w:val="18"/>
          <w:szCs w:val="18"/>
        </w:rPr>
        <w:t>being created</w:t>
      </w:r>
      <w:proofErr w:type="gramEnd"/>
      <w:r w:rsidRPr="00CC1544">
        <w:rPr>
          <w:sz w:val="18"/>
          <w:szCs w:val="18"/>
        </w:rPr>
        <w:t xml:space="preserve"> on </w:t>
      </w:r>
      <w:r>
        <w:rPr>
          <w:sz w:val="18"/>
          <w:szCs w:val="18"/>
        </w:rPr>
        <w:t xml:space="preserve">site. We all have </w:t>
      </w:r>
      <w:r w:rsidRPr="00CC1544">
        <w:rPr>
          <w:sz w:val="18"/>
          <w:szCs w:val="18"/>
        </w:rPr>
        <w:t>duty of reasonable care to identify the existence of dangerous or unsafe conditions therefore; there must be a collective responsibility to remove the hazard and report for preventative action.</w:t>
      </w:r>
    </w:p>
    <w:p w:rsidR="00234B68" w:rsidRPr="00CC1544" w:rsidRDefault="00234B68" w:rsidP="00234B68">
      <w:pPr>
        <w:spacing w:before="120" w:after="120"/>
        <w:jc w:val="both"/>
        <w:rPr>
          <w:sz w:val="18"/>
          <w:szCs w:val="18"/>
        </w:rPr>
      </w:pPr>
      <w:r w:rsidRPr="00CC1544">
        <w:rPr>
          <w:sz w:val="18"/>
          <w:szCs w:val="18"/>
        </w:rPr>
        <w:t>Inadequate housekeeping, maintenance and site inspection procedures are also major contributing factors to most slip, trip and fall injuries</w:t>
      </w:r>
    </w:p>
    <w:p w:rsidR="00234B68" w:rsidRPr="00FA6267" w:rsidRDefault="00234B68" w:rsidP="00234B68">
      <w:pPr>
        <w:spacing w:after="120"/>
        <w:rPr>
          <w:b/>
          <w:color w:val="C00000"/>
          <w:sz w:val="18"/>
          <w:szCs w:val="18"/>
        </w:rPr>
      </w:pPr>
      <w:r w:rsidRPr="00FA6267">
        <w:rPr>
          <w:b/>
          <w:color w:val="C00000"/>
          <w:sz w:val="18"/>
          <w:szCs w:val="18"/>
        </w:rPr>
        <w:t>Causes of slips, trips, and falls</w:t>
      </w:r>
    </w:p>
    <w:p w:rsidR="00234B68" w:rsidRPr="00CC1544" w:rsidRDefault="00234B68" w:rsidP="00234B68">
      <w:pPr>
        <w:spacing w:after="120"/>
        <w:jc w:val="both"/>
        <w:rPr>
          <w:b/>
          <w:sz w:val="18"/>
          <w:szCs w:val="18"/>
        </w:rPr>
      </w:pPr>
      <w:r w:rsidRPr="00CC1544">
        <w:rPr>
          <w:sz w:val="18"/>
          <w:szCs w:val="18"/>
        </w:rPr>
        <w:t xml:space="preserve">There are many causes and contributing factors in slip, trip and fall accidents on a construction site. Understanding these causes and challenges will help develop effective mitigation strategies to address losses. </w:t>
      </w:r>
      <w:r w:rsidR="000E091F">
        <w:rPr>
          <w:sz w:val="18"/>
          <w:szCs w:val="18"/>
        </w:rPr>
        <w:t xml:space="preserve">Causes </w:t>
      </w:r>
      <w:r w:rsidRPr="00CC1544">
        <w:rPr>
          <w:sz w:val="18"/>
          <w:szCs w:val="18"/>
        </w:rPr>
        <w:t>include: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4811"/>
        <w:gridCol w:w="4811"/>
      </w:tblGrid>
      <w:tr w:rsidR="00234B68" w:rsidRPr="00DF0295" w:rsidTr="000E091F">
        <w:trPr>
          <w:trHeight w:val="1919"/>
        </w:trPr>
        <w:tc>
          <w:tcPr>
            <w:tcW w:w="2500" w:type="pct"/>
            <w:shd w:val="clear" w:color="auto" w:fill="FFCCCC"/>
          </w:tcPr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 xml:space="preserve">Having to walk over uneven ground, particularly when carrying unwieldy objects; </w:t>
            </w:r>
          </w:p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 xml:space="preserve">Tripping over building materials or waste </w:t>
            </w:r>
            <w:r>
              <w:rPr>
                <w:sz w:val="18"/>
                <w:szCs w:val="18"/>
              </w:rPr>
              <w:t>that</w:t>
            </w:r>
            <w:r w:rsidRPr="00DF0295">
              <w:rPr>
                <w:sz w:val="18"/>
                <w:szCs w:val="18"/>
              </w:rPr>
              <w:t xml:space="preserve"> has simply been left lying around; </w:t>
            </w:r>
          </w:p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>Tripping over trailing cables; spillages, slipping caused by wet surfaces or poor ground conditions;</w:t>
            </w:r>
            <w:r w:rsidRPr="00DF0295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>Trips caused by small changes in level;</w:t>
            </w:r>
          </w:p>
        </w:tc>
        <w:tc>
          <w:tcPr>
            <w:tcW w:w="2500" w:type="pct"/>
            <w:shd w:val="clear" w:color="auto" w:fill="FFCCCC"/>
          </w:tcPr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>Slopes;</w:t>
            </w:r>
          </w:p>
          <w:p w:rsidR="00234B68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>Poor weather conditions, ice, snow and rain;</w:t>
            </w:r>
          </w:p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>Unsuitable footwear;</w:t>
            </w:r>
          </w:p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>Lack of signposting and barricading;</w:t>
            </w:r>
          </w:p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 xml:space="preserve">Inadequate lighting; </w:t>
            </w:r>
          </w:p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>Inattention/distraction/thoughts elsewhere;</w:t>
            </w:r>
          </w:p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>Fatigue;</w:t>
            </w:r>
          </w:p>
          <w:p w:rsidR="00234B68" w:rsidRPr="00DF0295" w:rsidRDefault="00234B68" w:rsidP="00234B68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DF0295">
              <w:rPr>
                <w:sz w:val="18"/>
                <w:szCs w:val="18"/>
              </w:rPr>
              <w:t xml:space="preserve">Vegetation </w:t>
            </w:r>
          </w:p>
        </w:tc>
      </w:tr>
    </w:tbl>
    <w:p w:rsidR="00234B68" w:rsidRPr="00FA6267" w:rsidRDefault="00234B68" w:rsidP="00234B68">
      <w:pPr>
        <w:spacing w:before="120" w:after="120"/>
        <w:jc w:val="both"/>
        <w:rPr>
          <w:b/>
          <w:color w:val="C00000"/>
          <w:sz w:val="18"/>
          <w:szCs w:val="18"/>
        </w:rPr>
      </w:pPr>
      <w:r w:rsidRPr="00FA6267">
        <w:rPr>
          <w:b/>
          <w:color w:val="C00000"/>
          <w:sz w:val="18"/>
          <w:szCs w:val="18"/>
        </w:rPr>
        <w:t>Identifying and Mitigating Slip, trip &amp; fall risks</w:t>
      </w:r>
    </w:p>
    <w:p w:rsidR="00234B68" w:rsidRPr="00CC1544" w:rsidRDefault="00234B68" w:rsidP="00234B68">
      <w:pPr>
        <w:spacing w:after="120"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There are some steps at very early stages that </w:t>
      </w:r>
      <w:proofErr w:type="gramStart"/>
      <w:r w:rsidRPr="00CC1544">
        <w:rPr>
          <w:sz w:val="18"/>
          <w:szCs w:val="18"/>
        </w:rPr>
        <w:t>can be taken</w:t>
      </w:r>
      <w:proofErr w:type="gramEnd"/>
      <w:r w:rsidRPr="00CC1544">
        <w:rPr>
          <w:sz w:val="18"/>
          <w:szCs w:val="18"/>
        </w:rPr>
        <w:t xml:space="preserve"> to assist in reducing potential risk:</w:t>
      </w:r>
    </w:p>
    <w:p w:rsidR="00234B68" w:rsidRPr="00CC1544" w:rsidRDefault="00234B68" w:rsidP="00234B68">
      <w:pPr>
        <w:spacing w:after="120"/>
        <w:jc w:val="both"/>
        <w:rPr>
          <w:b/>
          <w:sz w:val="18"/>
          <w:szCs w:val="18"/>
        </w:rPr>
      </w:pPr>
      <w:r w:rsidRPr="00FA6267">
        <w:rPr>
          <w:b/>
          <w:color w:val="808080" w:themeColor="background1" w:themeShade="80"/>
          <w:sz w:val="18"/>
          <w:szCs w:val="18"/>
        </w:rPr>
        <w:t>Plan</w:t>
      </w:r>
      <w:r>
        <w:rPr>
          <w:b/>
          <w:sz w:val="18"/>
          <w:szCs w:val="18"/>
        </w:rPr>
        <w:t xml:space="preserve"> </w:t>
      </w:r>
    </w:p>
    <w:p w:rsidR="00234B68" w:rsidRPr="00DF0295" w:rsidRDefault="00234B68" w:rsidP="00234B68">
      <w:pPr>
        <w:spacing w:before="120" w:after="120"/>
        <w:jc w:val="both"/>
        <w:rPr>
          <w:sz w:val="18"/>
          <w:szCs w:val="18"/>
        </w:rPr>
      </w:pPr>
      <w:r w:rsidRPr="00DF0295">
        <w:rPr>
          <w:sz w:val="18"/>
          <w:szCs w:val="18"/>
        </w:rPr>
        <w:t xml:space="preserve">Works </w:t>
      </w:r>
      <w:proofErr w:type="gramStart"/>
      <w:r>
        <w:rPr>
          <w:sz w:val="18"/>
          <w:szCs w:val="18"/>
        </w:rPr>
        <w:t xml:space="preserve">must </w:t>
      </w:r>
      <w:r w:rsidRPr="00DF0295">
        <w:rPr>
          <w:sz w:val="18"/>
          <w:szCs w:val="18"/>
        </w:rPr>
        <w:t>be planned</w:t>
      </w:r>
      <w:proofErr w:type="gramEnd"/>
      <w:r w:rsidRPr="00DF0295">
        <w:rPr>
          <w:sz w:val="18"/>
          <w:szCs w:val="18"/>
        </w:rPr>
        <w:t xml:space="preserve"> to design out hazard</w:t>
      </w:r>
      <w:r w:rsidR="00FA6267">
        <w:rPr>
          <w:sz w:val="18"/>
          <w:szCs w:val="18"/>
        </w:rPr>
        <w:t xml:space="preserve">s, </w:t>
      </w:r>
      <w:r w:rsidRPr="00DF0295">
        <w:rPr>
          <w:sz w:val="18"/>
          <w:szCs w:val="18"/>
        </w:rPr>
        <w:t xml:space="preserve">identify key areas of risk and determine risk mitigation measures. By designing out the risks in the early stages of </w:t>
      </w:r>
      <w:r>
        <w:rPr>
          <w:sz w:val="18"/>
          <w:szCs w:val="18"/>
        </w:rPr>
        <w:t xml:space="preserve">a </w:t>
      </w:r>
      <w:r w:rsidRPr="00DF0295">
        <w:rPr>
          <w:sz w:val="18"/>
          <w:szCs w:val="18"/>
        </w:rPr>
        <w:t xml:space="preserve">project significantly reduces the hazards associated with slips, trips and falls. </w:t>
      </w:r>
    </w:p>
    <w:p w:rsidR="00234B68" w:rsidRPr="00DF0295" w:rsidRDefault="00234B68" w:rsidP="00234B68">
      <w:pPr>
        <w:spacing w:before="120" w:after="120"/>
        <w:jc w:val="both"/>
        <w:rPr>
          <w:sz w:val="18"/>
          <w:szCs w:val="18"/>
        </w:rPr>
      </w:pPr>
      <w:r w:rsidRPr="00DF0295">
        <w:rPr>
          <w:sz w:val="18"/>
          <w:szCs w:val="18"/>
        </w:rPr>
        <w:t xml:space="preserve">Primary consideration </w:t>
      </w:r>
      <w:proofErr w:type="gramStart"/>
      <w:r w:rsidRPr="00DF0295">
        <w:rPr>
          <w:sz w:val="18"/>
          <w:szCs w:val="18"/>
        </w:rPr>
        <w:t>must be given</w:t>
      </w:r>
      <w:proofErr w:type="gramEnd"/>
      <w:r w:rsidRPr="00DF0295">
        <w:rPr>
          <w:sz w:val="18"/>
          <w:szCs w:val="18"/>
        </w:rPr>
        <w:t xml:space="preserve"> to walkways and all access and egress routes to and from, in and around the site. </w:t>
      </w:r>
    </w:p>
    <w:p w:rsidR="00234B68" w:rsidRPr="00DF0295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DF0295">
        <w:rPr>
          <w:sz w:val="18"/>
          <w:szCs w:val="18"/>
        </w:rPr>
        <w:t>Consider all site activities including access to</w:t>
      </w:r>
      <w:r>
        <w:rPr>
          <w:sz w:val="18"/>
          <w:szCs w:val="18"/>
        </w:rPr>
        <w:t xml:space="preserve"> setting out/surveying</w:t>
      </w:r>
      <w:r w:rsidRPr="00DF0295">
        <w:rPr>
          <w:sz w:val="18"/>
          <w:szCs w:val="18"/>
        </w:rPr>
        <w:t xml:space="preserve">, ground investigations, vegetation clearance, </w:t>
      </w:r>
      <w:r>
        <w:rPr>
          <w:sz w:val="18"/>
          <w:szCs w:val="18"/>
        </w:rPr>
        <w:t xml:space="preserve">earthworks, excavations, loading &amp; unloading areas, materials storage, landscaping, work in verges </w:t>
      </w:r>
      <w:r w:rsidRPr="00DF0295">
        <w:rPr>
          <w:sz w:val="18"/>
          <w:szCs w:val="18"/>
        </w:rPr>
        <w:t>etc. and remember that project activities and access points are likely to change as work progresses;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Ensure temporary works are properly designed, inspected and maintained including access scaffold, stairway</w:t>
      </w:r>
      <w:r>
        <w:rPr>
          <w:sz w:val="18"/>
          <w:szCs w:val="18"/>
        </w:rPr>
        <w:t>s, access into excavations etc.;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Plan for inclement</w:t>
      </w:r>
      <w:r w:rsidRPr="00CC1544">
        <w:rPr>
          <w:sz w:val="18"/>
          <w:szCs w:val="18"/>
        </w:rPr>
        <w:t xml:space="preserve"> weather conditions such as heavy rain, wind, ice and sno</w:t>
      </w:r>
      <w:r>
        <w:rPr>
          <w:sz w:val="18"/>
          <w:szCs w:val="18"/>
        </w:rPr>
        <w:t>w and take appropriate actions;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Ensure t</w:t>
      </w:r>
      <w:r w:rsidRPr="00CC1544">
        <w:rPr>
          <w:sz w:val="18"/>
          <w:szCs w:val="18"/>
        </w:rPr>
        <w:t>he wo</w:t>
      </w:r>
      <w:r>
        <w:rPr>
          <w:sz w:val="18"/>
          <w:szCs w:val="18"/>
        </w:rPr>
        <w:t>rk area and any flooring itself, where reasonably practicable</w:t>
      </w:r>
      <w:r w:rsidRPr="00CC1544">
        <w:rPr>
          <w:sz w:val="18"/>
          <w:szCs w:val="18"/>
        </w:rPr>
        <w:t xml:space="preserve"> mus</w:t>
      </w:r>
      <w:r>
        <w:rPr>
          <w:sz w:val="18"/>
          <w:szCs w:val="18"/>
        </w:rPr>
        <w:t>t be of a condition that minimise</w:t>
      </w:r>
      <w:r w:rsidRPr="00CC1544">
        <w:rPr>
          <w:sz w:val="18"/>
          <w:szCs w:val="18"/>
        </w:rPr>
        <w:t xml:space="preserve"> the risk of </w:t>
      </w:r>
      <w:r>
        <w:rPr>
          <w:sz w:val="18"/>
          <w:szCs w:val="18"/>
        </w:rPr>
        <w:t xml:space="preserve">slips, trips and falls whilst </w:t>
      </w:r>
      <w:r w:rsidRPr="00CC1544">
        <w:rPr>
          <w:sz w:val="18"/>
          <w:szCs w:val="18"/>
        </w:rPr>
        <w:t>worker</w:t>
      </w:r>
      <w:r>
        <w:rPr>
          <w:sz w:val="18"/>
          <w:szCs w:val="18"/>
        </w:rPr>
        <w:t>s carry out their duties;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Plan delive</w:t>
      </w:r>
      <w:r>
        <w:rPr>
          <w:sz w:val="18"/>
          <w:szCs w:val="18"/>
        </w:rPr>
        <w:t>ries to minimis</w:t>
      </w:r>
      <w:r w:rsidRPr="00CC1544">
        <w:rPr>
          <w:sz w:val="18"/>
          <w:szCs w:val="18"/>
        </w:rPr>
        <w:t xml:space="preserve">e the </w:t>
      </w:r>
      <w:r>
        <w:rPr>
          <w:sz w:val="18"/>
          <w:szCs w:val="18"/>
        </w:rPr>
        <w:t>number</w:t>
      </w:r>
      <w:r w:rsidRPr="00CC1544">
        <w:rPr>
          <w:sz w:val="18"/>
          <w:szCs w:val="18"/>
        </w:rPr>
        <w:t xml:space="preserve"> of materials on site and main</w:t>
      </w:r>
      <w:r>
        <w:rPr>
          <w:sz w:val="18"/>
          <w:szCs w:val="18"/>
        </w:rPr>
        <w:t>tain safe access around site;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Make proper arrangements for the removal of waste from the work area and its proper disposal in</w:t>
      </w:r>
      <w:r>
        <w:rPr>
          <w:sz w:val="18"/>
          <w:szCs w:val="18"/>
        </w:rPr>
        <w:t xml:space="preserve"> a safe and efficient location;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Ensure that</w:t>
      </w:r>
      <w:r w:rsidRPr="00CC1544">
        <w:rPr>
          <w:sz w:val="18"/>
          <w:szCs w:val="18"/>
        </w:rPr>
        <w:t xml:space="preserve"> work and storage areas </w:t>
      </w:r>
      <w:r>
        <w:rPr>
          <w:sz w:val="18"/>
          <w:szCs w:val="18"/>
        </w:rPr>
        <w:t xml:space="preserve">are kept </w:t>
      </w:r>
      <w:r w:rsidRPr="00CC1544">
        <w:rPr>
          <w:sz w:val="18"/>
          <w:szCs w:val="18"/>
        </w:rPr>
        <w:t>tidy, include regular site inspections as p</w:t>
      </w:r>
      <w:r>
        <w:rPr>
          <w:sz w:val="18"/>
          <w:szCs w:val="18"/>
        </w:rPr>
        <w:t>art of your routine monitoring;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Where small changes of level cannot be avoided, arrange sound temporary ramps or some other way of </w:t>
      </w:r>
      <w:r>
        <w:rPr>
          <w:sz w:val="18"/>
          <w:szCs w:val="18"/>
        </w:rPr>
        <w:t>providing safe and easy access;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Work </w:t>
      </w:r>
      <w:r>
        <w:rPr>
          <w:sz w:val="18"/>
          <w:szCs w:val="18"/>
        </w:rPr>
        <w:t xml:space="preserve">collaboratively </w:t>
      </w:r>
      <w:r w:rsidRPr="00CC1544">
        <w:rPr>
          <w:sz w:val="18"/>
          <w:szCs w:val="18"/>
        </w:rPr>
        <w:t>to identify potential problem areas a</w:t>
      </w:r>
      <w:r>
        <w:rPr>
          <w:sz w:val="18"/>
          <w:szCs w:val="18"/>
        </w:rPr>
        <w:t>nd set goals for improvement;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Plan to avoid trailing cables;</w:t>
      </w:r>
    </w:p>
    <w:p w:rsidR="00234B68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Plan to place materials convenient to the area where they are to </w:t>
      </w:r>
      <w:proofErr w:type="gramStart"/>
      <w:r w:rsidRPr="00CC1544">
        <w:rPr>
          <w:sz w:val="18"/>
          <w:szCs w:val="18"/>
        </w:rPr>
        <w:t>be used</w:t>
      </w:r>
      <w:proofErr w:type="gramEnd"/>
      <w:r w:rsidRPr="00CC1544">
        <w:rPr>
          <w:sz w:val="18"/>
          <w:szCs w:val="18"/>
        </w:rPr>
        <w:t xml:space="preserve"> to reduce</w:t>
      </w:r>
      <w:r>
        <w:rPr>
          <w:sz w:val="18"/>
          <w:szCs w:val="18"/>
        </w:rPr>
        <w:t xml:space="preserve"> the need to carry objects over </w:t>
      </w:r>
      <w:r w:rsidRPr="00CC1544">
        <w:rPr>
          <w:sz w:val="18"/>
          <w:szCs w:val="18"/>
        </w:rPr>
        <w:t xml:space="preserve">poor ground. </w:t>
      </w:r>
    </w:p>
    <w:p w:rsidR="00234B68" w:rsidRDefault="00234B68" w:rsidP="00234B68">
      <w:pPr>
        <w:widowControl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34B68" w:rsidRPr="00FA6267" w:rsidRDefault="00234B68" w:rsidP="00234B68">
      <w:pPr>
        <w:spacing w:after="120"/>
        <w:ind w:left="360"/>
        <w:jc w:val="both"/>
        <w:rPr>
          <w:b/>
          <w:color w:val="808080" w:themeColor="background1" w:themeShade="80"/>
          <w:sz w:val="18"/>
          <w:szCs w:val="18"/>
        </w:rPr>
      </w:pPr>
      <w:r w:rsidRPr="00FA6267">
        <w:rPr>
          <w:b/>
          <w:color w:val="808080" w:themeColor="background1" w:themeShade="80"/>
          <w:sz w:val="18"/>
          <w:szCs w:val="18"/>
        </w:rPr>
        <w:lastRenderedPageBreak/>
        <w:t xml:space="preserve">Control </w:t>
      </w:r>
    </w:p>
    <w:p w:rsidR="00234B68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Where </w:t>
      </w:r>
      <w:r>
        <w:rPr>
          <w:sz w:val="18"/>
          <w:szCs w:val="18"/>
        </w:rPr>
        <w:t xml:space="preserve">slips, trips and falls </w:t>
      </w:r>
      <w:r w:rsidR="00FA6267">
        <w:rPr>
          <w:sz w:val="18"/>
          <w:szCs w:val="18"/>
        </w:rPr>
        <w:t>cann</w:t>
      </w:r>
      <w:r w:rsidR="00FA6267" w:rsidRPr="00CC1544">
        <w:rPr>
          <w:sz w:val="18"/>
          <w:szCs w:val="18"/>
        </w:rPr>
        <w:t>ot</w:t>
      </w:r>
      <w:bookmarkStart w:id="0" w:name="_GoBack"/>
      <w:bookmarkEnd w:id="0"/>
      <w:r w:rsidRPr="00CC1544">
        <w:rPr>
          <w:sz w:val="18"/>
          <w:szCs w:val="18"/>
        </w:rPr>
        <w:t xml:space="preserve"> be avoided control measures must be introduced to re</w:t>
      </w:r>
      <w:r>
        <w:rPr>
          <w:sz w:val="18"/>
          <w:szCs w:val="18"/>
        </w:rPr>
        <w:t>duce the hazard to a low level;</w:t>
      </w:r>
    </w:p>
    <w:p w:rsidR="00234B68" w:rsidRPr="00DF0295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DF0295">
        <w:rPr>
          <w:sz w:val="18"/>
          <w:szCs w:val="18"/>
        </w:rPr>
        <w:t xml:space="preserve">Discourage people from taking shortcuts over grass or unmade </w:t>
      </w:r>
      <w:r w:rsidR="00FA6267" w:rsidRPr="00DF0295">
        <w:rPr>
          <w:sz w:val="18"/>
          <w:szCs w:val="18"/>
        </w:rPr>
        <w:t>ground, which</w:t>
      </w:r>
      <w:r>
        <w:rPr>
          <w:sz w:val="18"/>
          <w:szCs w:val="18"/>
        </w:rPr>
        <w:t xml:space="preserve"> </w:t>
      </w:r>
      <w:r w:rsidRPr="00DF0295">
        <w:rPr>
          <w:sz w:val="18"/>
          <w:szCs w:val="18"/>
        </w:rPr>
        <w:t>are likely to become slippery when wet. Consider converting existing shortcuts</w:t>
      </w:r>
      <w:r>
        <w:rPr>
          <w:sz w:val="18"/>
          <w:szCs w:val="18"/>
        </w:rPr>
        <w:t xml:space="preserve"> </w:t>
      </w:r>
      <w:r w:rsidRPr="00DF0295">
        <w:rPr>
          <w:sz w:val="18"/>
          <w:szCs w:val="18"/>
        </w:rPr>
        <w:t>into proper p</w:t>
      </w:r>
      <w:r>
        <w:rPr>
          <w:sz w:val="18"/>
          <w:szCs w:val="18"/>
        </w:rPr>
        <w:t>aths;</w:t>
      </w:r>
    </w:p>
    <w:p w:rsidR="00234B68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A more systematic strategy can help prevent and co</w:t>
      </w:r>
      <w:r>
        <w:rPr>
          <w:sz w:val="18"/>
          <w:szCs w:val="18"/>
        </w:rPr>
        <w:t>ntrol these types of incidents;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Since slip, trip and fall accidents affect all employees on a site; raising awareness of the impact of incidents and involving employees in worksite assessment is co</w:t>
      </w:r>
      <w:r>
        <w:rPr>
          <w:sz w:val="18"/>
          <w:szCs w:val="18"/>
        </w:rPr>
        <w:t>nsidered an effective strategy;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To raise awareness, the focus on </w:t>
      </w:r>
      <w:r>
        <w:rPr>
          <w:sz w:val="18"/>
          <w:szCs w:val="18"/>
        </w:rPr>
        <w:t xml:space="preserve">slips, trips and falls </w:t>
      </w:r>
      <w:r w:rsidRPr="00CC1544">
        <w:rPr>
          <w:sz w:val="18"/>
          <w:szCs w:val="18"/>
        </w:rPr>
        <w:t>should form part of every risk assessment, positive behavioural procedures, daily briefings, and e</w:t>
      </w:r>
      <w:r>
        <w:rPr>
          <w:sz w:val="18"/>
          <w:szCs w:val="18"/>
        </w:rPr>
        <w:t>mployee consultation processes;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Tethering of tools and items when working at height near to a leading edge or where there is the potent</w:t>
      </w:r>
      <w:r>
        <w:rPr>
          <w:sz w:val="18"/>
          <w:szCs w:val="18"/>
        </w:rPr>
        <w:t>ial of fall needs to be adopted;</w:t>
      </w:r>
    </w:p>
    <w:p w:rsidR="00234B68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Reinforce the need to maintain 3 points of contact when accessing and exiting plant and vehicl</w:t>
      </w:r>
      <w:r>
        <w:rPr>
          <w:sz w:val="18"/>
          <w:szCs w:val="18"/>
        </w:rPr>
        <w:t>es through awareness campaigns;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Focus cannot solely rest with the physical measures and environment however and we do need to consider the behaviour of people on site and what drives behaviour either </w:t>
      </w:r>
      <w:r>
        <w:rPr>
          <w:sz w:val="18"/>
          <w:szCs w:val="18"/>
        </w:rPr>
        <w:t>positively or negativel</w:t>
      </w:r>
      <w:r w:rsidRPr="00CC1544">
        <w:rPr>
          <w:sz w:val="18"/>
          <w:szCs w:val="18"/>
        </w:rPr>
        <w:t>y.</w:t>
      </w:r>
    </w:p>
    <w:p w:rsidR="00234B68" w:rsidRPr="00FA6267" w:rsidRDefault="00234B68" w:rsidP="00234B68">
      <w:pPr>
        <w:spacing w:after="120"/>
        <w:jc w:val="both"/>
        <w:rPr>
          <w:b/>
          <w:color w:val="808080" w:themeColor="background1" w:themeShade="80"/>
          <w:sz w:val="18"/>
          <w:szCs w:val="18"/>
        </w:rPr>
      </w:pPr>
      <w:r w:rsidRPr="00FA6267">
        <w:rPr>
          <w:b/>
          <w:color w:val="808080" w:themeColor="background1" w:themeShade="80"/>
          <w:sz w:val="18"/>
          <w:szCs w:val="18"/>
        </w:rPr>
        <w:t xml:space="preserve">Human behaviour 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A positive attitude toward health and safety, a ‘don’t walk by’ mentality can reduce the risk of slip and trips accidents e.g. dealing with a spillage, instead of waiting fo</w:t>
      </w:r>
      <w:r>
        <w:rPr>
          <w:sz w:val="18"/>
          <w:szCs w:val="18"/>
        </w:rPr>
        <w:t>r someone else to deal with it;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Reinforce this message by the use of company pos</w:t>
      </w:r>
      <w:r>
        <w:rPr>
          <w:sz w:val="18"/>
          <w:szCs w:val="18"/>
        </w:rPr>
        <w:t>ters, toolbox talks, e-learning;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The type of footwear that is worn and how it is worn can also make a difference e.g. wearing worn soled boots at work will make you more vulnerable to a slip or not lacing your boots up all </w:t>
      </w:r>
      <w:r>
        <w:rPr>
          <w:sz w:val="18"/>
          <w:szCs w:val="18"/>
        </w:rPr>
        <w:t xml:space="preserve">correctly </w:t>
      </w:r>
      <w:r w:rsidRPr="00CC1544">
        <w:rPr>
          <w:sz w:val="18"/>
          <w:szCs w:val="18"/>
        </w:rPr>
        <w:t>to give you maximum ankle support. Things that prevent you from seeing or thinking about where you are going, can also increase the risk of an accident such as rushing about; carrying large objects; becoming distracted whilst walking</w:t>
      </w:r>
      <w:r>
        <w:rPr>
          <w:sz w:val="18"/>
          <w:szCs w:val="18"/>
        </w:rPr>
        <w:t>, for example, using a mobile phone;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A collective responsibility needs to be enforced e.g., excavator drivers </w:t>
      </w:r>
      <w:proofErr w:type="gramStart"/>
      <w:r w:rsidRPr="00CC1544">
        <w:rPr>
          <w:sz w:val="18"/>
          <w:szCs w:val="18"/>
        </w:rPr>
        <w:t>should be expected</w:t>
      </w:r>
      <w:proofErr w:type="gramEnd"/>
      <w:r w:rsidRPr="00CC1544">
        <w:rPr>
          <w:sz w:val="18"/>
          <w:szCs w:val="18"/>
        </w:rPr>
        <w:t xml:space="preserve"> to not just dig a hole in the ground. The surrounding work area should be flat and level </w:t>
      </w:r>
      <w:proofErr w:type="gramStart"/>
      <w:r w:rsidRPr="00CC1544">
        <w:rPr>
          <w:sz w:val="18"/>
          <w:szCs w:val="18"/>
        </w:rPr>
        <w:t>where ever</w:t>
      </w:r>
      <w:proofErr w:type="gramEnd"/>
      <w:r w:rsidRPr="00CC1544">
        <w:rPr>
          <w:sz w:val="18"/>
          <w:szCs w:val="18"/>
        </w:rPr>
        <w:t xml:space="preserve"> possible and the excavator driver must ensure that any spoil excavated from the ground does not create a walking hazard.</w:t>
      </w:r>
    </w:p>
    <w:p w:rsidR="00234B68" w:rsidRPr="00FA6267" w:rsidRDefault="00234B68" w:rsidP="00234B68">
      <w:pPr>
        <w:widowControl/>
        <w:spacing w:after="120" w:line="259" w:lineRule="auto"/>
        <w:jc w:val="both"/>
        <w:rPr>
          <w:b/>
          <w:color w:val="808080" w:themeColor="background1" w:themeShade="80"/>
          <w:sz w:val="18"/>
          <w:szCs w:val="18"/>
        </w:rPr>
      </w:pPr>
      <w:r w:rsidRPr="00FA6267">
        <w:rPr>
          <w:b/>
          <w:color w:val="808080" w:themeColor="background1" w:themeShade="80"/>
          <w:sz w:val="18"/>
          <w:szCs w:val="18"/>
        </w:rPr>
        <w:t>Change in level controls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8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In every form of construction</w:t>
      </w:r>
      <w:r>
        <w:rPr>
          <w:sz w:val="18"/>
          <w:szCs w:val="18"/>
        </w:rPr>
        <w:t>,</w:t>
      </w:r>
      <w:r w:rsidRPr="00CC1544">
        <w:rPr>
          <w:sz w:val="18"/>
          <w:szCs w:val="18"/>
        </w:rPr>
        <w:t xml:space="preserve"> there has to be an element of deconstruction or temporary works. In most cases</w:t>
      </w:r>
      <w:r>
        <w:rPr>
          <w:sz w:val="18"/>
          <w:szCs w:val="18"/>
        </w:rPr>
        <w:t>,</w:t>
      </w:r>
      <w:r w:rsidRPr="00CC1544">
        <w:rPr>
          <w:sz w:val="18"/>
          <w:szCs w:val="18"/>
        </w:rPr>
        <w:t xml:space="preserve"> this creates a change in level to the working environment. Large changes in level such as deep excavations are usually planned and assessed at </w:t>
      </w:r>
      <w:r>
        <w:rPr>
          <w:sz w:val="18"/>
          <w:szCs w:val="18"/>
        </w:rPr>
        <w:t xml:space="preserve">the </w:t>
      </w:r>
      <w:r w:rsidRPr="00CC1544">
        <w:rPr>
          <w:sz w:val="18"/>
          <w:szCs w:val="18"/>
        </w:rPr>
        <w:t>design stage but smaller works have usually less forethought and as a result</w:t>
      </w:r>
      <w:r>
        <w:rPr>
          <w:sz w:val="18"/>
          <w:szCs w:val="18"/>
        </w:rPr>
        <w:t>,</w:t>
      </w:r>
      <w:r w:rsidRPr="00CC1544">
        <w:rPr>
          <w:sz w:val="18"/>
          <w:szCs w:val="18"/>
        </w:rPr>
        <w:t xml:space="preserve"> do not consider the risks associated </w:t>
      </w:r>
      <w:r>
        <w:rPr>
          <w:sz w:val="18"/>
          <w:szCs w:val="18"/>
        </w:rPr>
        <w:t>with</w:t>
      </w:r>
      <w:r w:rsidRPr="00CC1544">
        <w:rPr>
          <w:sz w:val="18"/>
          <w:szCs w:val="18"/>
        </w:rPr>
        <w:t xml:space="preserve"> </w:t>
      </w:r>
      <w:r>
        <w:rPr>
          <w:sz w:val="18"/>
          <w:szCs w:val="18"/>
        </w:rPr>
        <w:t>a change of level;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 xml:space="preserve">Highlighting changing levels through paint, coloured tape or signage </w:t>
      </w:r>
      <w:proofErr w:type="gramStart"/>
      <w:r w:rsidRPr="00CC1544">
        <w:rPr>
          <w:sz w:val="18"/>
          <w:szCs w:val="18"/>
        </w:rPr>
        <w:t>should be implemented</w:t>
      </w:r>
      <w:proofErr w:type="gramEnd"/>
      <w:r w:rsidRPr="00CC1544">
        <w:rPr>
          <w:sz w:val="18"/>
          <w:szCs w:val="18"/>
        </w:rPr>
        <w:t>.</w:t>
      </w:r>
    </w:p>
    <w:p w:rsidR="00234B68" w:rsidRPr="00FA6267" w:rsidRDefault="00234B68" w:rsidP="00234B68">
      <w:pPr>
        <w:widowControl/>
        <w:spacing w:after="120" w:line="259" w:lineRule="auto"/>
        <w:jc w:val="both"/>
        <w:rPr>
          <w:b/>
          <w:color w:val="808080" w:themeColor="background1" w:themeShade="80"/>
          <w:sz w:val="18"/>
          <w:szCs w:val="18"/>
        </w:rPr>
      </w:pPr>
      <w:r w:rsidRPr="00FA6267">
        <w:rPr>
          <w:b/>
          <w:color w:val="808080" w:themeColor="background1" w:themeShade="80"/>
          <w:sz w:val="18"/>
          <w:szCs w:val="18"/>
        </w:rPr>
        <w:t>Lighting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Adequate natural and</w:t>
      </w:r>
      <w:r>
        <w:rPr>
          <w:sz w:val="18"/>
          <w:szCs w:val="18"/>
        </w:rPr>
        <w:t>/</w:t>
      </w:r>
      <w:r w:rsidRPr="00CC1544">
        <w:rPr>
          <w:sz w:val="18"/>
          <w:szCs w:val="18"/>
        </w:rPr>
        <w:t xml:space="preserve">or artificial lighting </w:t>
      </w:r>
      <w:proofErr w:type="gramStart"/>
      <w:r w:rsidRPr="00CC1544">
        <w:rPr>
          <w:sz w:val="18"/>
          <w:szCs w:val="18"/>
        </w:rPr>
        <w:t>must be provided</w:t>
      </w:r>
      <w:proofErr w:type="gramEnd"/>
      <w:r w:rsidRPr="00CC1544">
        <w:rPr>
          <w:sz w:val="18"/>
          <w:szCs w:val="18"/>
        </w:rPr>
        <w:t xml:space="preserve"> so people can see hazards. Check lighting conditions both inside and outside of the workplace at different times of the day thro</w:t>
      </w:r>
      <w:r>
        <w:rPr>
          <w:sz w:val="18"/>
          <w:szCs w:val="18"/>
        </w:rPr>
        <w:t>ughout the life of the project;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A good maintenance system is also essential, as spent lights should be</w:t>
      </w:r>
      <w:r>
        <w:rPr>
          <w:sz w:val="18"/>
          <w:szCs w:val="18"/>
        </w:rPr>
        <w:t xml:space="preserve"> changed as soon as possible;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Provide workforce with personal lighting such as helmet lamp or torch, but this should not be in</w:t>
      </w:r>
      <w:r>
        <w:rPr>
          <w:sz w:val="18"/>
          <w:szCs w:val="18"/>
        </w:rPr>
        <w:t>stead of task lighting;</w:t>
      </w:r>
    </w:p>
    <w:p w:rsidR="00234B68" w:rsidRPr="00CC1544" w:rsidRDefault="00234B68" w:rsidP="00234B68">
      <w:pPr>
        <w:pStyle w:val="ListParagraph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CC1544">
        <w:rPr>
          <w:sz w:val="18"/>
          <w:szCs w:val="18"/>
        </w:rPr>
        <w:t>Encourage workers to stop work immediately when lighting is defective</w:t>
      </w:r>
      <w:r>
        <w:rPr>
          <w:sz w:val="18"/>
          <w:szCs w:val="18"/>
        </w:rPr>
        <w:t>/</w:t>
      </w:r>
      <w:r w:rsidRPr="00CC1544">
        <w:rPr>
          <w:sz w:val="18"/>
          <w:szCs w:val="18"/>
        </w:rPr>
        <w:t>inadequate</w:t>
      </w:r>
      <w:r>
        <w:rPr>
          <w:sz w:val="18"/>
          <w:szCs w:val="18"/>
        </w:rPr>
        <w:t>.</w:t>
      </w:r>
    </w:p>
    <w:p w:rsidR="00234B68" w:rsidRPr="00FA6267" w:rsidRDefault="00234B68" w:rsidP="00234B68">
      <w:pPr>
        <w:spacing w:after="120"/>
        <w:rPr>
          <w:b/>
          <w:color w:val="808080" w:themeColor="background1" w:themeShade="80"/>
          <w:sz w:val="18"/>
          <w:szCs w:val="18"/>
        </w:rPr>
      </w:pPr>
      <w:r w:rsidRPr="00FA6267">
        <w:rPr>
          <w:b/>
          <w:color w:val="808080" w:themeColor="background1" w:themeShade="80"/>
          <w:sz w:val="18"/>
          <w:szCs w:val="18"/>
        </w:rPr>
        <w:t xml:space="preserve">Alighting from and stepping off vehicles/mobile plant/trailers </w:t>
      </w:r>
    </w:p>
    <w:p w:rsidR="00234B68" w:rsidRPr="00CC1544" w:rsidRDefault="00234B68" w:rsidP="00234B68">
      <w:pPr>
        <w:pStyle w:val="ListParagraph"/>
        <w:numPr>
          <w:ilvl w:val="0"/>
          <w:numId w:val="49"/>
        </w:numPr>
        <w:rPr>
          <w:sz w:val="18"/>
          <w:szCs w:val="18"/>
        </w:rPr>
      </w:pPr>
      <w:r w:rsidRPr="00CC1544">
        <w:rPr>
          <w:sz w:val="18"/>
          <w:szCs w:val="18"/>
        </w:rPr>
        <w:t>Park vehicles and items of mobile plant in areas that are lit and where ground conditions</w:t>
      </w:r>
      <w:r>
        <w:rPr>
          <w:sz w:val="18"/>
          <w:szCs w:val="18"/>
        </w:rPr>
        <w:t xml:space="preserve"> are good, i.e. flat and level;</w:t>
      </w:r>
    </w:p>
    <w:p w:rsidR="00234B68" w:rsidRPr="00CC1544" w:rsidRDefault="00234B68" w:rsidP="00234B68">
      <w:pPr>
        <w:pStyle w:val="ListParagraph"/>
        <w:numPr>
          <w:ilvl w:val="0"/>
          <w:numId w:val="49"/>
        </w:numPr>
        <w:rPr>
          <w:sz w:val="18"/>
          <w:szCs w:val="18"/>
        </w:rPr>
      </w:pPr>
      <w:r w:rsidRPr="00CC1544">
        <w:rPr>
          <w:sz w:val="18"/>
          <w:szCs w:val="18"/>
        </w:rPr>
        <w:t xml:space="preserve">Use steps and handrails provided in accordance with </w:t>
      </w:r>
      <w:r>
        <w:rPr>
          <w:sz w:val="18"/>
          <w:szCs w:val="18"/>
        </w:rPr>
        <w:t>the manufacturer’s instructions;</w:t>
      </w:r>
    </w:p>
    <w:p w:rsidR="00234B68" w:rsidRPr="00DF0295" w:rsidRDefault="00234B68" w:rsidP="00234B68">
      <w:pPr>
        <w:pStyle w:val="ListParagraph"/>
        <w:numPr>
          <w:ilvl w:val="0"/>
          <w:numId w:val="49"/>
        </w:numPr>
        <w:rPr>
          <w:sz w:val="18"/>
          <w:szCs w:val="18"/>
        </w:rPr>
      </w:pPr>
      <w:r w:rsidRPr="00CC1544">
        <w:rPr>
          <w:sz w:val="18"/>
          <w:szCs w:val="18"/>
        </w:rPr>
        <w:t>Ensure that steps, handrails and other means of access</w:t>
      </w:r>
      <w:r>
        <w:rPr>
          <w:sz w:val="18"/>
          <w:szCs w:val="18"/>
        </w:rPr>
        <w:t>/egress are</w:t>
      </w:r>
      <w:r w:rsidRPr="00CC1544">
        <w:rPr>
          <w:sz w:val="18"/>
          <w:szCs w:val="18"/>
        </w:rPr>
        <w:t xml:space="preserve"> - Suitable for purpose and subject to visual inspection </w:t>
      </w:r>
      <w:r>
        <w:rPr>
          <w:sz w:val="18"/>
          <w:szCs w:val="18"/>
        </w:rPr>
        <w:t>before</w:t>
      </w:r>
      <w:r w:rsidRPr="00CC1544">
        <w:rPr>
          <w:sz w:val="18"/>
          <w:szCs w:val="18"/>
        </w:rPr>
        <w:t xml:space="preserve"> and after use - Subject to regular maintenance and that routes trafficked by pedestrians remain clear of obstructions, including debris</w:t>
      </w:r>
      <w:r w:rsidRPr="00C55EE4">
        <w:t>.</w:t>
      </w:r>
    </w:p>
    <w:p w:rsidR="00234B68" w:rsidRPr="00DF0295" w:rsidRDefault="00234B68" w:rsidP="00234B68">
      <w:pPr>
        <w:rPr>
          <w:sz w:val="18"/>
          <w:szCs w:val="18"/>
        </w:rPr>
      </w:pPr>
    </w:p>
    <w:p w:rsidR="00C55EE4" w:rsidRPr="00C55EE4" w:rsidRDefault="00C55EE4" w:rsidP="00234B68"/>
    <w:sectPr w:rsidR="00C55EE4" w:rsidRPr="00C55EE4" w:rsidSect="00423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002" w:right="1134" w:bottom="278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01" w:rsidRDefault="00360001" w:rsidP="00FE3013">
      <w:r>
        <w:separator/>
      </w:r>
    </w:p>
  </w:endnote>
  <w:endnote w:type="continuationSeparator" w:id="0">
    <w:p w:rsidR="00360001" w:rsidRDefault="00360001" w:rsidP="00F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E4" w:rsidRDefault="00C55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-1281" w:type="dxa"/>
      <w:tblLook w:val="04A0" w:firstRow="1" w:lastRow="0" w:firstColumn="1" w:lastColumn="0" w:noHBand="0" w:noVBand="1"/>
    </w:tblPr>
    <w:tblGrid>
      <w:gridCol w:w="2392"/>
      <w:gridCol w:w="1583"/>
      <w:gridCol w:w="850"/>
      <w:gridCol w:w="1134"/>
      <w:gridCol w:w="992"/>
      <w:gridCol w:w="851"/>
      <w:gridCol w:w="1154"/>
      <w:gridCol w:w="2101"/>
    </w:tblGrid>
    <w:tr w:rsidR="0062477D" w:rsidTr="00020981">
      <w:tc>
        <w:tcPr>
          <w:tcW w:w="2392" w:type="dxa"/>
          <w:vMerge w:val="restart"/>
          <w:tcBorders>
            <w:top w:val="nil"/>
            <w:left w:val="nil"/>
            <w:right w:val="single" w:sz="4" w:space="0" w:color="777779"/>
          </w:tcBorders>
        </w:tcPr>
        <w:p w:rsidR="0062477D" w:rsidRDefault="0062477D">
          <w:pPr>
            <w:pStyle w:val="Footer"/>
          </w:pPr>
        </w:p>
      </w:tc>
      <w:tc>
        <w:tcPr>
          <w:tcW w:w="1583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Document Name:</w:t>
          </w:r>
        </w:p>
      </w:tc>
      <w:tc>
        <w:tcPr>
          <w:tcW w:w="850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Ref No:</w:t>
          </w:r>
        </w:p>
      </w:tc>
      <w:tc>
        <w:tcPr>
          <w:tcW w:w="1134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Owner:</w:t>
          </w:r>
        </w:p>
      </w:tc>
      <w:tc>
        <w:tcPr>
          <w:tcW w:w="992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Issue Date:</w:t>
          </w:r>
        </w:p>
      </w:tc>
      <w:tc>
        <w:tcPr>
          <w:tcW w:w="851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Revision:</w:t>
          </w:r>
        </w:p>
      </w:tc>
      <w:tc>
        <w:tcPr>
          <w:tcW w:w="1154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Page:</w:t>
          </w:r>
        </w:p>
      </w:tc>
      <w:tc>
        <w:tcPr>
          <w:tcW w:w="2101" w:type="dxa"/>
          <w:vMerge w:val="restart"/>
          <w:tcBorders>
            <w:top w:val="nil"/>
            <w:left w:val="single" w:sz="4" w:space="0" w:color="777779"/>
            <w:right w:val="nil"/>
          </w:tcBorders>
        </w:tcPr>
        <w:p w:rsidR="0062477D" w:rsidRDefault="0062477D">
          <w:pPr>
            <w:pStyle w:val="Footer"/>
          </w:pPr>
        </w:p>
      </w:tc>
    </w:tr>
    <w:tr w:rsidR="0062477D" w:rsidTr="00020981">
      <w:trPr>
        <w:trHeight w:val="386"/>
      </w:trPr>
      <w:tc>
        <w:tcPr>
          <w:tcW w:w="2392" w:type="dxa"/>
          <w:vMerge/>
          <w:tcBorders>
            <w:left w:val="nil"/>
            <w:bottom w:val="nil"/>
            <w:right w:val="single" w:sz="4" w:space="0" w:color="777779"/>
          </w:tcBorders>
        </w:tcPr>
        <w:p w:rsidR="0062477D" w:rsidRDefault="0062477D">
          <w:pPr>
            <w:pStyle w:val="Footer"/>
          </w:pPr>
        </w:p>
      </w:tc>
      <w:tc>
        <w:tcPr>
          <w:tcW w:w="1583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49774F" w:rsidRDefault="002B2CB8" w:rsidP="0004108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sz w:val="14"/>
              <w:szCs w:val="48"/>
            </w:rPr>
            <w:t>Slips, Trips &amp; falls</w:t>
          </w:r>
        </w:p>
      </w:tc>
      <w:tc>
        <w:tcPr>
          <w:tcW w:w="850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49774F" w:rsidP="00861D7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color w:val="777779"/>
              <w:sz w:val="14"/>
              <w:szCs w:val="14"/>
            </w:rPr>
            <w:t>TBT 038</w:t>
          </w:r>
        </w:p>
      </w:tc>
      <w:tc>
        <w:tcPr>
          <w:tcW w:w="1134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020981" w:rsidP="0004108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color w:val="777779"/>
              <w:sz w:val="14"/>
              <w:szCs w:val="14"/>
            </w:rPr>
            <w:t>SHEQ</w:t>
          </w:r>
        </w:p>
      </w:tc>
      <w:tc>
        <w:tcPr>
          <w:tcW w:w="992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2B2CB8" w:rsidP="0004108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color w:val="777779"/>
              <w:sz w:val="14"/>
              <w:szCs w:val="14"/>
            </w:rPr>
            <w:t xml:space="preserve">Sept. </w:t>
          </w:r>
          <w:r w:rsidR="0049774F">
            <w:rPr>
              <w:color w:val="777779"/>
              <w:sz w:val="14"/>
              <w:szCs w:val="14"/>
            </w:rPr>
            <w:t>2021</w:t>
          </w:r>
        </w:p>
      </w:tc>
      <w:tc>
        <w:tcPr>
          <w:tcW w:w="851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D95E41" w:rsidP="0004108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color w:val="777779"/>
              <w:sz w:val="14"/>
              <w:szCs w:val="14"/>
            </w:rPr>
            <w:t>1</w:t>
          </w:r>
        </w:p>
      </w:tc>
      <w:tc>
        <w:tcPr>
          <w:tcW w:w="1154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020981" w:rsidP="0004108E">
          <w:pPr>
            <w:pStyle w:val="Footer"/>
            <w:rPr>
              <w:color w:val="777779"/>
              <w:sz w:val="14"/>
              <w:szCs w:val="14"/>
            </w:rPr>
          </w:pPr>
          <w:r w:rsidRPr="00020981">
            <w:rPr>
              <w:color w:val="777779"/>
              <w:sz w:val="14"/>
              <w:szCs w:val="14"/>
            </w:rPr>
            <w:t xml:space="preserve">Page </w: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begin"/>
          </w:r>
          <w:r w:rsidRPr="00020981">
            <w:rPr>
              <w:b/>
              <w:bCs/>
              <w:color w:val="777779"/>
              <w:sz w:val="14"/>
              <w:szCs w:val="14"/>
            </w:rPr>
            <w:instrText xml:space="preserve"> PAGE  \* Arabic  \* MERGEFORMAT </w:instrTex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separate"/>
          </w:r>
          <w:r w:rsidR="00F54B2C">
            <w:rPr>
              <w:b/>
              <w:bCs/>
              <w:noProof/>
              <w:color w:val="777779"/>
              <w:sz w:val="14"/>
              <w:szCs w:val="14"/>
            </w:rPr>
            <w:t>2</w: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end"/>
          </w:r>
          <w:r w:rsidRPr="00020981">
            <w:rPr>
              <w:color w:val="777779"/>
              <w:sz w:val="14"/>
              <w:szCs w:val="14"/>
            </w:rPr>
            <w:t xml:space="preserve"> of </w: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begin"/>
          </w:r>
          <w:r w:rsidRPr="00020981">
            <w:rPr>
              <w:b/>
              <w:bCs/>
              <w:color w:val="777779"/>
              <w:sz w:val="14"/>
              <w:szCs w:val="14"/>
            </w:rPr>
            <w:instrText xml:space="preserve"> NUMPAGES  \* Arabic  \* MERGEFORMAT </w:instrTex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separate"/>
          </w:r>
          <w:r w:rsidR="00F54B2C">
            <w:rPr>
              <w:b/>
              <w:bCs/>
              <w:noProof/>
              <w:color w:val="777779"/>
              <w:sz w:val="14"/>
              <w:szCs w:val="14"/>
            </w:rPr>
            <w:t>2</w: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end"/>
          </w:r>
        </w:p>
      </w:tc>
      <w:tc>
        <w:tcPr>
          <w:tcW w:w="2101" w:type="dxa"/>
          <w:vMerge/>
          <w:tcBorders>
            <w:left w:val="single" w:sz="4" w:space="0" w:color="777779"/>
            <w:bottom w:val="nil"/>
            <w:right w:val="nil"/>
          </w:tcBorders>
        </w:tcPr>
        <w:p w:rsidR="0062477D" w:rsidRDefault="0062477D">
          <w:pPr>
            <w:pStyle w:val="Footer"/>
          </w:pPr>
        </w:p>
      </w:tc>
    </w:tr>
  </w:tbl>
  <w:p w:rsidR="00B23ACA" w:rsidRDefault="00B23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E4" w:rsidRDefault="00C55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01" w:rsidRDefault="00360001" w:rsidP="00FE3013">
      <w:r>
        <w:separator/>
      </w:r>
    </w:p>
  </w:footnote>
  <w:footnote w:type="continuationSeparator" w:id="0">
    <w:p w:rsidR="00360001" w:rsidRDefault="00360001" w:rsidP="00FE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E4" w:rsidRDefault="00C55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46" w:rsidRDefault="00532E46" w:rsidP="00CC583A">
    <w:pPr>
      <w:pStyle w:val="Header"/>
      <w:tabs>
        <w:tab w:val="clear" w:pos="4513"/>
        <w:tab w:val="clear" w:pos="9026"/>
        <w:tab w:val="left" w:pos="7042"/>
      </w:tabs>
    </w:pPr>
  </w:p>
  <w:p w:rsidR="00532E46" w:rsidRDefault="00532E46" w:rsidP="00CC583A">
    <w:pPr>
      <w:pStyle w:val="Header"/>
      <w:tabs>
        <w:tab w:val="clear" w:pos="4513"/>
        <w:tab w:val="clear" w:pos="9026"/>
        <w:tab w:val="left" w:pos="7042"/>
      </w:tabs>
    </w:pPr>
  </w:p>
  <w:p w:rsidR="00532E46" w:rsidRDefault="00532E46" w:rsidP="00CC583A">
    <w:pPr>
      <w:pStyle w:val="Header"/>
      <w:tabs>
        <w:tab w:val="clear" w:pos="4513"/>
        <w:tab w:val="clear" w:pos="9026"/>
        <w:tab w:val="left" w:pos="7042"/>
      </w:tabs>
    </w:pPr>
  </w:p>
  <w:p w:rsidR="00861D7E" w:rsidRDefault="00155731" w:rsidP="00861D7E">
    <w:pPr>
      <w:pStyle w:val="Header"/>
      <w:tabs>
        <w:tab w:val="clear" w:pos="4513"/>
        <w:tab w:val="clear" w:pos="9026"/>
        <w:tab w:val="left" w:pos="7042"/>
      </w:tabs>
      <w:rPr>
        <w:b/>
        <w:sz w:val="36"/>
        <w:szCs w:val="36"/>
      </w:rPr>
    </w:pPr>
    <w:r w:rsidRPr="00EC7024">
      <w:rPr>
        <w:rFonts w:ascii="Times New Roman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1" layoutInCell="0" allowOverlap="1" wp14:anchorId="0FAE7DE7" wp14:editId="5CD97B56">
          <wp:simplePos x="0" y="0"/>
          <wp:positionH relativeFrom="column">
            <wp:align>center</wp:align>
          </wp:positionH>
          <wp:positionV relativeFrom="page">
            <wp:posOffset>-14605</wp:posOffset>
          </wp:positionV>
          <wp:extent cx="7549200" cy="10677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548 Breheny SHEQ General Doc Portrait_Header-Footer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D7E">
      <w:rPr>
        <w:b/>
        <w:sz w:val="36"/>
        <w:szCs w:val="36"/>
      </w:rPr>
      <w:t>TOOLBOX TALK</w:t>
    </w:r>
  </w:p>
  <w:p w:rsidR="0049774F" w:rsidRDefault="00194088" w:rsidP="0049774F">
    <w:pPr>
      <w:rPr>
        <w:sz w:val="48"/>
        <w:szCs w:val="48"/>
      </w:rPr>
    </w:pPr>
    <w:r>
      <w:rPr>
        <w:b/>
        <w:sz w:val="36"/>
        <w:szCs w:val="36"/>
      </w:rPr>
      <w:t xml:space="preserve">TBT </w:t>
    </w:r>
    <w:r w:rsidR="00C55EE4">
      <w:rPr>
        <w:b/>
        <w:sz w:val="36"/>
        <w:szCs w:val="36"/>
      </w:rPr>
      <w:t>042 SLIPS, TRIPS &amp; FALLS</w:t>
    </w:r>
  </w:p>
  <w:p w:rsidR="00425492" w:rsidRPr="00EC7024" w:rsidRDefault="00425492" w:rsidP="00020981">
    <w:pPr>
      <w:pStyle w:val="Header"/>
      <w:tabs>
        <w:tab w:val="clear" w:pos="4513"/>
        <w:tab w:val="clear" w:pos="9026"/>
        <w:tab w:val="left" w:pos="7042"/>
      </w:tabs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E4" w:rsidRDefault="00C55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art892B"/>
      </v:shape>
    </w:pict>
  </w:numPicBullet>
  <w:abstractNum w:abstractNumId="0" w15:restartNumberingAfterBreak="0">
    <w:nsid w:val="05E251A8"/>
    <w:multiLevelType w:val="hybridMultilevel"/>
    <w:tmpl w:val="B062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7B25"/>
    <w:multiLevelType w:val="hybridMultilevel"/>
    <w:tmpl w:val="0F360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743DF"/>
    <w:multiLevelType w:val="hybridMultilevel"/>
    <w:tmpl w:val="EBBAC268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1C3E"/>
    <w:multiLevelType w:val="hybridMultilevel"/>
    <w:tmpl w:val="5D24AB46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EE5"/>
    <w:multiLevelType w:val="hybridMultilevel"/>
    <w:tmpl w:val="E23EFB02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</w:abstractNum>
  <w:abstractNum w:abstractNumId="5" w15:restartNumberingAfterBreak="0">
    <w:nsid w:val="13CB7C97"/>
    <w:multiLevelType w:val="hybridMultilevel"/>
    <w:tmpl w:val="EA321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4407EE4"/>
    <w:multiLevelType w:val="hybridMultilevel"/>
    <w:tmpl w:val="24BC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1C2B"/>
    <w:multiLevelType w:val="hybridMultilevel"/>
    <w:tmpl w:val="B1EC2EEA"/>
    <w:lvl w:ilvl="0" w:tplc="55A61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A30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C04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65D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8D1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63A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2F4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CFC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E7A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5FF02DE"/>
    <w:multiLevelType w:val="hybridMultilevel"/>
    <w:tmpl w:val="56B8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58C4"/>
    <w:multiLevelType w:val="hybridMultilevel"/>
    <w:tmpl w:val="090C7988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35D86"/>
    <w:multiLevelType w:val="multilevel"/>
    <w:tmpl w:val="3E3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E32801"/>
    <w:multiLevelType w:val="hybridMultilevel"/>
    <w:tmpl w:val="ED1C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D59AE"/>
    <w:multiLevelType w:val="hybridMultilevel"/>
    <w:tmpl w:val="5FE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44C17"/>
    <w:multiLevelType w:val="multilevel"/>
    <w:tmpl w:val="A00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96E9E"/>
    <w:multiLevelType w:val="hybridMultilevel"/>
    <w:tmpl w:val="6470B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97975"/>
    <w:multiLevelType w:val="hybridMultilevel"/>
    <w:tmpl w:val="6D20EF6A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52348"/>
    <w:multiLevelType w:val="hybridMultilevel"/>
    <w:tmpl w:val="591E6546"/>
    <w:lvl w:ilvl="0" w:tplc="2A2AE2DC">
      <w:numFmt w:val="bullet"/>
      <w:lvlText w:val=""/>
      <w:lvlJc w:val="left"/>
      <w:pPr>
        <w:ind w:left="1262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4353"/>
    <w:multiLevelType w:val="multilevel"/>
    <w:tmpl w:val="1042F1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FD2F5C"/>
    <w:multiLevelType w:val="hybridMultilevel"/>
    <w:tmpl w:val="54106B8C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4BC4"/>
    <w:multiLevelType w:val="hybridMultilevel"/>
    <w:tmpl w:val="A052130C"/>
    <w:lvl w:ilvl="0" w:tplc="A518FE5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A5ED0"/>
    <w:multiLevelType w:val="hybridMultilevel"/>
    <w:tmpl w:val="4788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7403C"/>
    <w:multiLevelType w:val="hybridMultilevel"/>
    <w:tmpl w:val="1000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17E92"/>
    <w:multiLevelType w:val="hybridMultilevel"/>
    <w:tmpl w:val="0750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1590E"/>
    <w:multiLevelType w:val="hybridMultilevel"/>
    <w:tmpl w:val="61266038"/>
    <w:lvl w:ilvl="0" w:tplc="D11EF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E83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29A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A3A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070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ABF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2FF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01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63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3E1E8B"/>
    <w:multiLevelType w:val="hybridMultilevel"/>
    <w:tmpl w:val="C55E4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CD2C28"/>
    <w:multiLevelType w:val="hybridMultilevel"/>
    <w:tmpl w:val="8F0E79BA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5186C"/>
    <w:multiLevelType w:val="multilevel"/>
    <w:tmpl w:val="3766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D7C6097"/>
    <w:multiLevelType w:val="multilevel"/>
    <w:tmpl w:val="804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1125479"/>
    <w:multiLevelType w:val="hybridMultilevel"/>
    <w:tmpl w:val="D76E0FEA"/>
    <w:lvl w:ilvl="0" w:tplc="E4763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4DC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A98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04A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054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4AA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AF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08E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AA2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22D3FAB"/>
    <w:multiLevelType w:val="hybridMultilevel"/>
    <w:tmpl w:val="AA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46898"/>
    <w:multiLevelType w:val="hybridMultilevel"/>
    <w:tmpl w:val="C6680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8D36910"/>
    <w:multiLevelType w:val="hybridMultilevel"/>
    <w:tmpl w:val="C47A360E"/>
    <w:lvl w:ilvl="0" w:tplc="0D421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E2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E93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86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C49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407E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A6B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AA0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451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CAE5628"/>
    <w:multiLevelType w:val="hybridMultilevel"/>
    <w:tmpl w:val="E93E7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C3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EB7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E9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E5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E83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A35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862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F033BF7"/>
    <w:multiLevelType w:val="hybridMultilevel"/>
    <w:tmpl w:val="520AB390"/>
    <w:lvl w:ilvl="0" w:tplc="4ABEC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E2D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E6E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CC4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476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168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8B7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896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45C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F5A3D61"/>
    <w:multiLevelType w:val="hybridMultilevel"/>
    <w:tmpl w:val="02BA1088"/>
    <w:lvl w:ilvl="0" w:tplc="A3BE3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2BC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43E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AD0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802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7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C4F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86A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88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1013687"/>
    <w:multiLevelType w:val="hybridMultilevel"/>
    <w:tmpl w:val="122C7484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1793C"/>
    <w:multiLevelType w:val="hybridMultilevel"/>
    <w:tmpl w:val="A2A62E4C"/>
    <w:lvl w:ilvl="0" w:tplc="930CA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64E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093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2D1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80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40D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2B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C4B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628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5681EF0"/>
    <w:multiLevelType w:val="hybridMultilevel"/>
    <w:tmpl w:val="39C234C8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F6BC4"/>
    <w:multiLevelType w:val="hybridMultilevel"/>
    <w:tmpl w:val="2A882DE2"/>
    <w:lvl w:ilvl="0" w:tplc="B9D6E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E4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077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EDB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23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C0D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69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A6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7CDE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9B87866"/>
    <w:multiLevelType w:val="hybridMultilevel"/>
    <w:tmpl w:val="5C42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B85"/>
    <w:multiLevelType w:val="hybridMultilevel"/>
    <w:tmpl w:val="52641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AC3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EB7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E9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E5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E83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A35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862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B2A794B"/>
    <w:multiLevelType w:val="hybridMultilevel"/>
    <w:tmpl w:val="E736A96C"/>
    <w:lvl w:ilvl="0" w:tplc="E54E945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009641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E6897"/>
    <w:multiLevelType w:val="hybridMultilevel"/>
    <w:tmpl w:val="533E0518"/>
    <w:lvl w:ilvl="0" w:tplc="AB7A1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C3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EB7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E9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E5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E83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A35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862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C345899"/>
    <w:multiLevelType w:val="hybridMultilevel"/>
    <w:tmpl w:val="5D0E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573BC"/>
    <w:multiLevelType w:val="hybridMultilevel"/>
    <w:tmpl w:val="971EED20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77ED7"/>
    <w:multiLevelType w:val="hybridMultilevel"/>
    <w:tmpl w:val="9072FC86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D00D6"/>
    <w:multiLevelType w:val="hybridMultilevel"/>
    <w:tmpl w:val="6408E8CA"/>
    <w:lvl w:ilvl="0" w:tplc="213EC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5C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AA6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A08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6A2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45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E7E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02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252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5AB7FEE"/>
    <w:multiLevelType w:val="hybridMultilevel"/>
    <w:tmpl w:val="BD04D99A"/>
    <w:lvl w:ilvl="0" w:tplc="AB7A1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8FE5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C3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EB7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E9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E5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E83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A35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862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DBE28E0"/>
    <w:multiLevelType w:val="hybridMultilevel"/>
    <w:tmpl w:val="A4DE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9"/>
  </w:num>
  <w:num w:numId="5">
    <w:abstractNumId w:val="25"/>
  </w:num>
  <w:num w:numId="6">
    <w:abstractNumId w:val="3"/>
  </w:num>
  <w:num w:numId="7">
    <w:abstractNumId w:val="44"/>
  </w:num>
  <w:num w:numId="8">
    <w:abstractNumId w:val="11"/>
  </w:num>
  <w:num w:numId="9">
    <w:abstractNumId w:val="48"/>
  </w:num>
  <w:num w:numId="10">
    <w:abstractNumId w:val="29"/>
  </w:num>
  <w:num w:numId="11">
    <w:abstractNumId w:val="1"/>
  </w:num>
  <w:num w:numId="12">
    <w:abstractNumId w:val="24"/>
  </w:num>
  <w:num w:numId="13">
    <w:abstractNumId w:val="14"/>
  </w:num>
  <w:num w:numId="14">
    <w:abstractNumId w:val="21"/>
  </w:num>
  <w:num w:numId="15">
    <w:abstractNumId w:val="12"/>
  </w:num>
  <w:num w:numId="16">
    <w:abstractNumId w:val="13"/>
  </w:num>
  <w:num w:numId="17">
    <w:abstractNumId w:val="17"/>
  </w:num>
  <w:num w:numId="18">
    <w:abstractNumId w:val="22"/>
  </w:num>
  <w:num w:numId="19">
    <w:abstractNumId w:val="26"/>
  </w:num>
  <w:num w:numId="20">
    <w:abstractNumId w:val="45"/>
  </w:num>
  <w:num w:numId="21">
    <w:abstractNumId w:val="18"/>
  </w:num>
  <w:num w:numId="22">
    <w:abstractNumId w:val="35"/>
  </w:num>
  <w:num w:numId="23">
    <w:abstractNumId w:val="37"/>
  </w:num>
  <w:num w:numId="24">
    <w:abstractNumId w:val="2"/>
  </w:num>
  <w:num w:numId="25">
    <w:abstractNumId w:val="41"/>
  </w:num>
  <w:num w:numId="26">
    <w:abstractNumId w:val="39"/>
  </w:num>
  <w:num w:numId="27">
    <w:abstractNumId w:val="10"/>
  </w:num>
  <w:num w:numId="28">
    <w:abstractNumId w:val="27"/>
  </w:num>
  <w:num w:numId="29">
    <w:abstractNumId w:val="8"/>
  </w:num>
  <w:num w:numId="30">
    <w:abstractNumId w:val="28"/>
  </w:num>
  <w:num w:numId="31">
    <w:abstractNumId w:val="7"/>
  </w:num>
  <w:num w:numId="32">
    <w:abstractNumId w:val="23"/>
  </w:num>
  <w:num w:numId="33">
    <w:abstractNumId w:val="38"/>
  </w:num>
  <w:num w:numId="34">
    <w:abstractNumId w:val="46"/>
  </w:num>
  <w:num w:numId="35">
    <w:abstractNumId w:val="34"/>
  </w:num>
  <w:num w:numId="36">
    <w:abstractNumId w:val="47"/>
  </w:num>
  <w:num w:numId="37">
    <w:abstractNumId w:val="31"/>
  </w:num>
  <w:num w:numId="38">
    <w:abstractNumId w:val="36"/>
  </w:num>
  <w:num w:numId="39">
    <w:abstractNumId w:val="33"/>
  </w:num>
  <w:num w:numId="40">
    <w:abstractNumId w:val="19"/>
  </w:num>
  <w:num w:numId="41">
    <w:abstractNumId w:val="30"/>
  </w:num>
  <w:num w:numId="42">
    <w:abstractNumId w:val="42"/>
  </w:num>
  <w:num w:numId="43">
    <w:abstractNumId w:val="32"/>
  </w:num>
  <w:num w:numId="44">
    <w:abstractNumId w:val="20"/>
  </w:num>
  <w:num w:numId="45">
    <w:abstractNumId w:val="5"/>
  </w:num>
  <w:num w:numId="46">
    <w:abstractNumId w:val="40"/>
  </w:num>
  <w:num w:numId="47">
    <w:abstractNumId w:val="6"/>
  </w:num>
  <w:num w:numId="48">
    <w:abstractNumId w:val="4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TGytLQwMbawNDFT0lEKTi0uzszPAykwqQUAlvGaBCwAAAA="/>
  </w:docVars>
  <w:rsids>
    <w:rsidRoot w:val="004B4494"/>
    <w:rsid w:val="000009C2"/>
    <w:rsid w:val="00000B9A"/>
    <w:rsid w:val="00017A29"/>
    <w:rsid w:val="00020981"/>
    <w:rsid w:val="0004108E"/>
    <w:rsid w:val="000C62AD"/>
    <w:rsid w:val="000E091F"/>
    <w:rsid w:val="000F2800"/>
    <w:rsid w:val="00105917"/>
    <w:rsid w:val="001148E3"/>
    <w:rsid w:val="00117E30"/>
    <w:rsid w:val="00155731"/>
    <w:rsid w:val="00186FD7"/>
    <w:rsid w:val="00194088"/>
    <w:rsid w:val="001A1131"/>
    <w:rsid w:val="001C7DE1"/>
    <w:rsid w:val="001D32DF"/>
    <w:rsid w:val="001D625A"/>
    <w:rsid w:val="001F3773"/>
    <w:rsid w:val="00213526"/>
    <w:rsid w:val="00234B68"/>
    <w:rsid w:val="0027383E"/>
    <w:rsid w:val="002B0863"/>
    <w:rsid w:val="002B2CB8"/>
    <w:rsid w:val="002E00CB"/>
    <w:rsid w:val="002F4CA5"/>
    <w:rsid w:val="00360001"/>
    <w:rsid w:val="00360240"/>
    <w:rsid w:val="00394693"/>
    <w:rsid w:val="003A13FE"/>
    <w:rsid w:val="003B2D0A"/>
    <w:rsid w:val="003B3950"/>
    <w:rsid w:val="003B4F08"/>
    <w:rsid w:val="003D2671"/>
    <w:rsid w:val="003E3BEF"/>
    <w:rsid w:val="003F29CE"/>
    <w:rsid w:val="00403464"/>
    <w:rsid w:val="00423666"/>
    <w:rsid w:val="00425492"/>
    <w:rsid w:val="00464532"/>
    <w:rsid w:val="00470F5A"/>
    <w:rsid w:val="00495E0F"/>
    <w:rsid w:val="0049774F"/>
    <w:rsid w:val="004B4494"/>
    <w:rsid w:val="004B4A29"/>
    <w:rsid w:val="004C1440"/>
    <w:rsid w:val="004C7E90"/>
    <w:rsid w:val="00514B3B"/>
    <w:rsid w:val="00524D81"/>
    <w:rsid w:val="00532E46"/>
    <w:rsid w:val="00544C8C"/>
    <w:rsid w:val="00545CA8"/>
    <w:rsid w:val="005A3E31"/>
    <w:rsid w:val="005F1C3D"/>
    <w:rsid w:val="005F7788"/>
    <w:rsid w:val="0062477D"/>
    <w:rsid w:val="00624B92"/>
    <w:rsid w:val="0065212F"/>
    <w:rsid w:val="006C4089"/>
    <w:rsid w:val="0071278A"/>
    <w:rsid w:val="007176AC"/>
    <w:rsid w:val="0074418B"/>
    <w:rsid w:val="0076370C"/>
    <w:rsid w:val="00801D01"/>
    <w:rsid w:val="0082465E"/>
    <w:rsid w:val="00861D7E"/>
    <w:rsid w:val="00886597"/>
    <w:rsid w:val="008931D2"/>
    <w:rsid w:val="008934E8"/>
    <w:rsid w:val="008975F0"/>
    <w:rsid w:val="008A0828"/>
    <w:rsid w:val="008A28A3"/>
    <w:rsid w:val="008C1F14"/>
    <w:rsid w:val="008F7959"/>
    <w:rsid w:val="00907396"/>
    <w:rsid w:val="00944DC0"/>
    <w:rsid w:val="00947B86"/>
    <w:rsid w:val="00995646"/>
    <w:rsid w:val="009B0885"/>
    <w:rsid w:val="00A068B7"/>
    <w:rsid w:val="00A42E7F"/>
    <w:rsid w:val="00A50B59"/>
    <w:rsid w:val="00A8123B"/>
    <w:rsid w:val="00A836F5"/>
    <w:rsid w:val="00A9346E"/>
    <w:rsid w:val="00B23ACA"/>
    <w:rsid w:val="00B634C4"/>
    <w:rsid w:val="00BA1386"/>
    <w:rsid w:val="00BC37D4"/>
    <w:rsid w:val="00BC6048"/>
    <w:rsid w:val="00C55EE4"/>
    <w:rsid w:val="00C5717F"/>
    <w:rsid w:val="00CA2630"/>
    <w:rsid w:val="00CC583A"/>
    <w:rsid w:val="00CD20A9"/>
    <w:rsid w:val="00CD5B48"/>
    <w:rsid w:val="00D049ED"/>
    <w:rsid w:val="00D04D2B"/>
    <w:rsid w:val="00D129EF"/>
    <w:rsid w:val="00D22786"/>
    <w:rsid w:val="00D85AF1"/>
    <w:rsid w:val="00D95E41"/>
    <w:rsid w:val="00DA034C"/>
    <w:rsid w:val="00DA3E74"/>
    <w:rsid w:val="00E260C4"/>
    <w:rsid w:val="00E70E26"/>
    <w:rsid w:val="00E747DA"/>
    <w:rsid w:val="00E75718"/>
    <w:rsid w:val="00EA2979"/>
    <w:rsid w:val="00EC7024"/>
    <w:rsid w:val="00ED3884"/>
    <w:rsid w:val="00EF4EEE"/>
    <w:rsid w:val="00F21812"/>
    <w:rsid w:val="00F220E2"/>
    <w:rsid w:val="00F51E84"/>
    <w:rsid w:val="00F54B2C"/>
    <w:rsid w:val="00F87C77"/>
    <w:rsid w:val="00FA6267"/>
    <w:rsid w:val="00FB1C50"/>
    <w:rsid w:val="00FC4348"/>
    <w:rsid w:val="00FE3013"/>
    <w:rsid w:val="00FE714C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A19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666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666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666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666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3666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666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666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666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3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13"/>
    <w:rPr>
      <w:rFonts w:ascii="Arial" w:eastAsia="Arial" w:hAnsi="Arial" w:cs="Arial"/>
    </w:rPr>
  </w:style>
  <w:style w:type="paragraph" w:styleId="NoSpacing">
    <w:name w:val="No Spacing"/>
    <w:uiPriority w:val="1"/>
    <w:qFormat/>
    <w:rsid w:val="00FE3013"/>
    <w:pPr>
      <w:widowControl/>
    </w:pPr>
    <w:rPr>
      <w:rFonts w:eastAsiaTheme="minorEastAsia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C62AD"/>
    <w:rPr>
      <w:color w:val="808080"/>
    </w:rPr>
  </w:style>
  <w:style w:type="table" w:styleId="TableGrid">
    <w:name w:val="Table Grid"/>
    <w:basedOn w:val="TableNormal"/>
    <w:uiPriority w:val="59"/>
    <w:rsid w:val="00B2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81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F4E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DefaultText">
    <w:name w:val="Default Text"/>
    <w:basedOn w:val="Normal"/>
    <w:rsid w:val="00EF4EEE"/>
    <w:pPr>
      <w:widowControl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812"/>
    <w:rPr>
      <w:b w:val="0"/>
      <w:bCs w:val="0"/>
      <w:strike w:val="0"/>
      <w:dstrike w:val="0"/>
      <w:color w:val="009900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009C2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36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6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66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66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2366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66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66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6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2B2CB8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1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08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1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9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4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2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7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79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3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3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10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49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73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96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41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53310608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/>
      </a:spPr>
      <a:bodyPr rot="0" vert="horz" wrap="square" lIns="91440" tIns="45720" rIns="91440" bIns="45720" anchor="t" anchorCtr="0" upright="1"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E59E-C3A9-464E-9285-D3FCE7D4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15776 _Letterhead.indd</vt:lpstr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15776 _Letterhead.indd</dc:title>
  <dc:creator>Kirsty Warner</dc:creator>
  <cp:lastModifiedBy>Andrew Deas</cp:lastModifiedBy>
  <cp:revision>11</cp:revision>
  <cp:lastPrinted>2017-07-05T15:40:00Z</cp:lastPrinted>
  <dcterms:created xsi:type="dcterms:W3CDTF">2021-09-30T15:28:00Z</dcterms:created>
  <dcterms:modified xsi:type="dcterms:W3CDTF">2021-10-01T12:55:00Z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2016-05-20T00:00:00Z</vt:filetime>
  </property>
</Properties>
</file>